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黑体" w:cs="黑体"/>
          <w:sz w:val="30"/>
          <w:szCs w:val="30"/>
          <w:lang w:eastAsia="zh-CN"/>
        </w:rPr>
      </w:pPr>
      <w:r>
        <w:rPr>
          <w:rFonts w:hint="eastAsia" w:ascii="Times New Roman" w:hAnsi="Times New Roman" w:eastAsia="黑体" w:cs="黑体"/>
          <w:sz w:val="30"/>
          <w:szCs w:val="30"/>
          <w:lang w:eastAsia="zh-CN"/>
        </w:rPr>
        <w:t>附件</w:t>
      </w:r>
      <w:r>
        <w:rPr>
          <w:rFonts w:hint="eastAsia" w:ascii="Times New Roman" w:hAnsi="Times New Roman" w:eastAsia="黑体" w:cs="黑体"/>
          <w:sz w:val="30"/>
          <w:szCs w:val="30"/>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方正小标宋简体"/>
          <w:sz w:val="42"/>
          <w:szCs w:val="4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方正小标宋简体"/>
          <w:sz w:val="42"/>
          <w:szCs w:val="42"/>
          <w:lang w:eastAsia="zh-CN"/>
        </w:rPr>
      </w:pPr>
      <w:bookmarkStart w:id="0" w:name="_GoBack"/>
      <w:r>
        <w:rPr>
          <w:rFonts w:hint="eastAsia" w:ascii="Times New Roman" w:hAnsi="Times New Roman" w:eastAsia="方正小标宋简体" w:cs="方正小标宋简体"/>
          <w:sz w:val="42"/>
          <w:szCs w:val="42"/>
          <w:lang w:eastAsia="zh-CN"/>
        </w:rPr>
        <w:t>包头市坚决制止耕地“非农化”行为任务分工方案</w:t>
      </w:r>
    </w:p>
    <w:bookmarkEnd w:id="0"/>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方正小标宋简体"/>
          <w:sz w:val="42"/>
          <w:szCs w:val="42"/>
          <w:lang w:eastAsia="zh-CN"/>
        </w:rPr>
      </w:pPr>
    </w:p>
    <w:tbl>
      <w:tblPr>
        <w:tblStyle w:val="8"/>
        <w:tblW w:w="12936" w:type="dxa"/>
        <w:jc w:val="center"/>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6095"/>
        <w:gridCol w:w="1539"/>
        <w:gridCol w:w="2269"/>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blHeader/>
          <w:jc w:val="center"/>
        </w:trPr>
        <w:tc>
          <w:tcPr>
            <w:tcW w:w="1577" w:type="dxa"/>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宋体" w:cs="宋体"/>
                <w:b/>
                <w:bCs/>
                <w:kern w:val="0"/>
                <w:sz w:val="18"/>
                <w:szCs w:val="18"/>
              </w:rPr>
            </w:pPr>
            <w:r>
              <w:rPr>
                <w:rFonts w:hint="eastAsia" w:ascii="Times New Roman" w:hAnsi="Times New Roman" w:eastAsia="宋体" w:cs="宋体"/>
                <w:b/>
                <w:bCs/>
                <w:kern w:val="0"/>
                <w:sz w:val="18"/>
                <w:szCs w:val="18"/>
              </w:rPr>
              <w:t>重点任务</w:t>
            </w:r>
          </w:p>
        </w:tc>
        <w:tc>
          <w:tcPr>
            <w:tcW w:w="6095" w:type="dxa"/>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宋体" w:cs="宋体"/>
                <w:b/>
                <w:bCs/>
                <w:kern w:val="0"/>
                <w:sz w:val="18"/>
                <w:szCs w:val="18"/>
              </w:rPr>
            </w:pPr>
            <w:r>
              <w:rPr>
                <w:rFonts w:hint="eastAsia" w:ascii="Times New Roman" w:hAnsi="Times New Roman" w:eastAsia="宋体" w:cs="宋体"/>
                <w:b/>
                <w:bCs/>
                <w:kern w:val="0"/>
                <w:sz w:val="18"/>
                <w:szCs w:val="18"/>
              </w:rPr>
              <w:t>工作措施</w:t>
            </w:r>
          </w:p>
        </w:tc>
        <w:tc>
          <w:tcPr>
            <w:tcW w:w="1539" w:type="dxa"/>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宋体" w:cs="宋体"/>
                <w:b/>
                <w:bCs/>
                <w:kern w:val="0"/>
                <w:sz w:val="18"/>
                <w:szCs w:val="18"/>
              </w:rPr>
            </w:pPr>
            <w:r>
              <w:rPr>
                <w:rFonts w:hint="eastAsia" w:ascii="Times New Roman" w:hAnsi="Times New Roman" w:eastAsia="宋体" w:cs="宋体"/>
                <w:b/>
                <w:bCs/>
                <w:kern w:val="0"/>
                <w:sz w:val="18"/>
                <w:szCs w:val="18"/>
              </w:rPr>
              <w:t>牵头单位</w:t>
            </w:r>
          </w:p>
        </w:tc>
        <w:tc>
          <w:tcPr>
            <w:tcW w:w="2269" w:type="dxa"/>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宋体" w:cs="宋体"/>
                <w:b/>
                <w:bCs/>
                <w:kern w:val="0"/>
                <w:sz w:val="18"/>
                <w:szCs w:val="18"/>
              </w:rPr>
            </w:pPr>
            <w:r>
              <w:rPr>
                <w:rFonts w:hint="eastAsia" w:ascii="Times New Roman" w:hAnsi="Times New Roman" w:eastAsia="宋体" w:cs="宋体"/>
                <w:b/>
                <w:bCs/>
                <w:kern w:val="0"/>
                <w:sz w:val="18"/>
                <w:szCs w:val="18"/>
                <w:lang w:eastAsia="zh-CN"/>
              </w:rPr>
              <w:t>配合</w:t>
            </w:r>
            <w:r>
              <w:rPr>
                <w:rFonts w:hint="eastAsia" w:ascii="Times New Roman" w:hAnsi="Times New Roman" w:eastAsia="宋体" w:cs="宋体"/>
                <w:b/>
                <w:bCs/>
                <w:kern w:val="0"/>
                <w:sz w:val="18"/>
                <w:szCs w:val="18"/>
              </w:rPr>
              <w:t>单位</w:t>
            </w:r>
          </w:p>
        </w:tc>
        <w:tc>
          <w:tcPr>
            <w:tcW w:w="1456" w:type="dxa"/>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宋体" w:cs="宋体"/>
                <w:b/>
                <w:bCs/>
                <w:kern w:val="0"/>
                <w:sz w:val="18"/>
                <w:szCs w:val="18"/>
              </w:rPr>
            </w:pPr>
            <w:r>
              <w:rPr>
                <w:rFonts w:hint="eastAsia" w:ascii="Times New Roman" w:hAnsi="Times New Roman" w:eastAsia="宋体" w:cs="宋体"/>
                <w:b/>
                <w:bCs/>
                <w:kern w:val="0"/>
                <w:sz w:val="18"/>
                <w:szCs w:val="18"/>
              </w:rPr>
              <w:t>落实单位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77" w:type="dxa"/>
            <w:vMerge w:val="restart"/>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rPr>
              <w:t>一、严禁违规占用耕地绿化造林</w:t>
            </w:r>
          </w:p>
        </w:tc>
        <w:tc>
          <w:tcPr>
            <w:tcW w:w="6095" w:type="dxa"/>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rPr>
              <w:t>1</w:t>
            </w:r>
            <w:r>
              <w:rPr>
                <w:rFonts w:hint="eastAsia" w:ascii="Times New Roman" w:hAnsi="Times New Roman" w:cs="宋体"/>
                <w:kern w:val="0"/>
                <w:sz w:val="18"/>
                <w:szCs w:val="18"/>
                <w:lang w:eastAsia="zh-CN"/>
              </w:rPr>
              <w:t>．</w:t>
            </w:r>
            <w:r>
              <w:rPr>
                <w:rFonts w:hint="eastAsia" w:ascii="Times New Roman" w:hAnsi="Times New Roman" w:eastAsia="宋体" w:cs="宋体"/>
                <w:kern w:val="0"/>
                <w:sz w:val="18"/>
                <w:szCs w:val="18"/>
              </w:rPr>
              <w:t>严格执行土地管理法、基本农田保护条例等法律法规，禁止占用永久基本农田种植苗木、草皮等用于绿化装饰以及其他破坏耕作层的植物。</w:t>
            </w:r>
          </w:p>
        </w:tc>
        <w:tc>
          <w:tcPr>
            <w:tcW w:w="1539" w:type="dxa"/>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宋体" w:cs="宋体"/>
                <w:kern w:val="0"/>
                <w:sz w:val="18"/>
                <w:szCs w:val="18"/>
                <w:lang w:eastAsia="zh-CN"/>
              </w:rPr>
            </w:pPr>
            <w:r>
              <w:rPr>
                <w:rFonts w:hint="eastAsia" w:ascii="Times New Roman" w:hAnsi="Times New Roman" w:eastAsia="宋体" w:cs="宋体"/>
                <w:kern w:val="0"/>
                <w:sz w:val="18"/>
                <w:szCs w:val="18"/>
                <w:lang w:eastAsia="zh-CN"/>
              </w:rPr>
              <w:t>市林草局</w:t>
            </w:r>
          </w:p>
        </w:tc>
        <w:tc>
          <w:tcPr>
            <w:tcW w:w="2269" w:type="dxa"/>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lang w:eastAsia="zh-CN"/>
              </w:rPr>
              <w:t>市</w:t>
            </w:r>
            <w:r>
              <w:rPr>
                <w:rFonts w:hint="eastAsia" w:ascii="Times New Roman" w:hAnsi="Times New Roman" w:eastAsia="宋体" w:cs="宋体"/>
                <w:kern w:val="0"/>
                <w:sz w:val="18"/>
                <w:szCs w:val="18"/>
              </w:rPr>
              <w:t>自然资源</w:t>
            </w:r>
            <w:r>
              <w:rPr>
                <w:rFonts w:hint="eastAsia" w:ascii="Times New Roman" w:hAnsi="Times New Roman" w:eastAsia="宋体" w:cs="宋体"/>
                <w:kern w:val="0"/>
                <w:sz w:val="18"/>
                <w:szCs w:val="18"/>
                <w:lang w:eastAsia="zh-CN"/>
              </w:rPr>
              <w:t>局</w:t>
            </w:r>
            <w:r>
              <w:rPr>
                <w:rFonts w:hint="eastAsia" w:ascii="Times New Roman" w:hAnsi="Times New Roman" w:eastAsia="宋体" w:cs="宋体"/>
                <w:kern w:val="0"/>
                <w:sz w:val="18"/>
                <w:szCs w:val="18"/>
              </w:rPr>
              <w:t>、</w:t>
            </w:r>
            <w:r>
              <w:rPr>
                <w:rFonts w:hint="eastAsia" w:ascii="Times New Roman" w:hAnsi="Times New Roman" w:eastAsia="宋体" w:cs="宋体"/>
                <w:kern w:val="0"/>
                <w:sz w:val="18"/>
                <w:szCs w:val="18"/>
                <w:lang w:eastAsia="zh-CN"/>
              </w:rPr>
              <w:t>市农牧局</w:t>
            </w:r>
            <w:r>
              <w:rPr>
                <w:rFonts w:hint="eastAsia" w:ascii="Times New Roman" w:hAnsi="Times New Roman" w:eastAsia="宋体" w:cs="宋体"/>
                <w:kern w:val="0"/>
                <w:sz w:val="18"/>
                <w:szCs w:val="18"/>
              </w:rPr>
              <w:t>、</w:t>
            </w:r>
            <w:r>
              <w:rPr>
                <w:rFonts w:hint="eastAsia" w:ascii="Times New Roman" w:hAnsi="Times New Roman" w:eastAsia="宋体" w:cs="宋体"/>
                <w:kern w:val="0"/>
                <w:sz w:val="18"/>
                <w:szCs w:val="18"/>
                <w:lang w:eastAsia="zh-CN"/>
              </w:rPr>
              <w:t>市住建局</w:t>
            </w:r>
          </w:p>
        </w:tc>
        <w:tc>
          <w:tcPr>
            <w:tcW w:w="1456" w:type="dxa"/>
            <w:vMerge w:val="restart"/>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lang w:eastAsia="zh-CN"/>
              </w:rPr>
              <w:t>各旗县区人民政府、稀土高新区管委会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7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rPr>
            </w:pPr>
          </w:p>
        </w:tc>
        <w:tc>
          <w:tcPr>
            <w:tcW w:w="6095" w:type="dxa"/>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rPr>
              <w:t>2</w:t>
            </w:r>
            <w:r>
              <w:rPr>
                <w:rFonts w:hint="eastAsia" w:ascii="Times New Roman" w:hAnsi="Times New Roman" w:cs="宋体"/>
                <w:kern w:val="0"/>
                <w:sz w:val="18"/>
                <w:szCs w:val="18"/>
                <w:lang w:eastAsia="zh-CN"/>
              </w:rPr>
              <w:t>．</w:t>
            </w:r>
            <w:r>
              <w:rPr>
                <w:rFonts w:hint="eastAsia" w:ascii="Times New Roman" w:hAnsi="Times New Roman" w:eastAsia="宋体" w:cs="宋体"/>
                <w:kern w:val="0"/>
                <w:sz w:val="18"/>
                <w:szCs w:val="18"/>
              </w:rPr>
              <w:t>违规占用耕地及永久基本农田造林的，不予核实造林面积，不享受财政资金补助政策。</w:t>
            </w:r>
          </w:p>
        </w:tc>
        <w:tc>
          <w:tcPr>
            <w:tcW w:w="1539" w:type="dxa"/>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宋体" w:cs="宋体"/>
                <w:kern w:val="0"/>
                <w:sz w:val="18"/>
                <w:szCs w:val="18"/>
                <w:lang w:eastAsia="zh-CN"/>
              </w:rPr>
            </w:pPr>
            <w:r>
              <w:rPr>
                <w:rFonts w:hint="eastAsia" w:ascii="Times New Roman" w:hAnsi="Times New Roman" w:eastAsia="宋体" w:cs="宋体"/>
                <w:kern w:val="0"/>
                <w:sz w:val="18"/>
                <w:szCs w:val="18"/>
                <w:lang w:eastAsia="zh-CN"/>
              </w:rPr>
              <w:t>市林草局</w:t>
            </w:r>
          </w:p>
        </w:tc>
        <w:tc>
          <w:tcPr>
            <w:tcW w:w="2269" w:type="dxa"/>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lang w:eastAsia="zh-CN"/>
              </w:rPr>
              <w:t>市</w:t>
            </w:r>
            <w:r>
              <w:rPr>
                <w:rFonts w:hint="eastAsia" w:ascii="Times New Roman" w:hAnsi="Times New Roman" w:eastAsia="宋体" w:cs="宋体"/>
                <w:kern w:val="0"/>
                <w:sz w:val="18"/>
                <w:szCs w:val="18"/>
              </w:rPr>
              <w:t>财政</w:t>
            </w:r>
            <w:r>
              <w:rPr>
                <w:rFonts w:hint="eastAsia" w:ascii="Times New Roman" w:hAnsi="Times New Roman" w:eastAsia="宋体" w:cs="宋体"/>
                <w:kern w:val="0"/>
                <w:sz w:val="18"/>
                <w:szCs w:val="18"/>
                <w:lang w:eastAsia="zh-CN"/>
              </w:rPr>
              <w:t>局</w:t>
            </w:r>
          </w:p>
        </w:tc>
        <w:tc>
          <w:tcPr>
            <w:tcW w:w="1456"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7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rPr>
            </w:pPr>
          </w:p>
        </w:tc>
        <w:tc>
          <w:tcPr>
            <w:tcW w:w="6095" w:type="dxa"/>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rPr>
              <w:t>3</w:t>
            </w:r>
            <w:r>
              <w:rPr>
                <w:rFonts w:hint="eastAsia" w:ascii="Times New Roman" w:hAnsi="Times New Roman" w:cs="宋体"/>
                <w:kern w:val="0"/>
                <w:sz w:val="18"/>
                <w:szCs w:val="18"/>
                <w:lang w:eastAsia="zh-CN"/>
              </w:rPr>
              <w:t>．</w:t>
            </w:r>
            <w:r>
              <w:rPr>
                <w:rFonts w:hint="eastAsia" w:ascii="Times New Roman" w:hAnsi="Times New Roman" w:eastAsia="宋体" w:cs="宋体"/>
                <w:kern w:val="0"/>
                <w:sz w:val="18"/>
                <w:szCs w:val="18"/>
              </w:rPr>
              <w:t>要根据资源禀赋，合理制定绿化造林等生态建设目标。</w:t>
            </w:r>
          </w:p>
        </w:tc>
        <w:tc>
          <w:tcPr>
            <w:tcW w:w="1539" w:type="dxa"/>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宋体" w:cs="宋体"/>
                <w:kern w:val="0"/>
                <w:sz w:val="18"/>
                <w:szCs w:val="18"/>
                <w:lang w:eastAsia="zh-CN"/>
              </w:rPr>
            </w:pPr>
            <w:r>
              <w:rPr>
                <w:rFonts w:hint="eastAsia" w:ascii="Times New Roman" w:hAnsi="Times New Roman" w:eastAsia="宋体" w:cs="宋体"/>
                <w:kern w:val="0"/>
                <w:sz w:val="18"/>
                <w:szCs w:val="18"/>
                <w:lang w:eastAsia="zh-CN"/>
              </w:rPr>
              <w:t>市林草局</w:t>
            </w:r>
          </w:p>
        </w:tc>
        <w:tc>
          <w:tcPr>
            <w:tcW w:w="2269" w:type="dxa"/>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rPr>
            </w:pPr>
          </w:p>
        </w:tc>
        <w:tc>
          <w:tcPr>
            <w:tcW w:w="1456"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7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rPr>
            </w:pPr>
          </w:p>
        </w:tc>
        <w:tc>
          <w:tcPr>
            <w:tcW w:w="6095" w:type="dxa"/>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rPr>
              <w:t>4</w:t>
            </w:r>
            <w:r>
              <w:rPr>
                <w:rFonts w:hint="eastAsia" w:ascii="Times New Roman" w:hAnsi="Times New Roman" w:cs="宋体"/>
                <w:kern w:val="0"/>
                <w:sz w:val="18"/>
                <w:szCs w:val="18"/>
                <w:lang w:eastAsia="zh-CN"/>
              </w:rPr>
              <w:t>．</w:t>
            </w:r>
            <w:r>
              <w:rPr>
                <w:rFonts w:hint="eastAsia" w:ascii="Times New Roman" w:hAnsi="Times New Roman" w:eastAsia="宋体" w:cs="宋体"/>
                <w:kern w:val="0"/>
                <w:sz w:val="18"/>
                <w:szCs w:val="18"/>
              </w:rPr>
              <w:t>退耕还林还草要严格控制在国家批准的规模和范围内，涉及地块全部实现上图入库管理。</w:t>
            </w:r>
          </w:p>
        </w:tc>
        <w:tc>
          <w:tcPr>
            <w:tcW w:w="1539" w:type="dxa"/>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宋体" w:cs="宋体"/>
                <w:kern w:val="0"/>
                <w:sz w:val="18"/>
                <w:szCs w:val="18"/>
                <w:lang w:eastAsia="zh-CN"/>
              </w:rPr>
            </w:pPr>
            <w:r>
              <w:rPr>
                <w:rFonts w:hint="eastAsia" w:ascii="Times New Roman" w:hAnsi="Times New Roman" w:eastAsia="宋体" w:cs="宋体"/>
                <w:kern w:val="0"/>
                <w:sz w:val="18"/>
                <w:szCs w:val="18"/>
                <w:lang w:eastAsia="zh-CN"/>
              </w:rPr>
              <w:t>市林草局</w:t>
            </w:r>
          </w:p>
        </w:tc>
        <w:tc>
          <w:tcPr>
            <w:tcW w:w="2269" w:type="dxa"/>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lang w:eastAsia="zh-CN"/>
              </w:rPr>
              <w:t>市</w:t>
            </w:r>
            <w:r>
              <w:rPr>
                <w:rFonts w:hint="eastAsia" w:ascii="Times New Roman" w:hAnsi="Times New Roman" w:eastAsia="宋体" w:cs="宋体"/>
                <w:kern w:val="0"/>
                <w:sz w:val="18"/>
                <w:szCs w:val="18"/>
              </w:rPr>
              <w:t>发改委、</w:t>
            </w:r>
            <w:r>
              <w:rPr>
                <w:rFonts w:hint="eastAsia" w:ascii="Times New Roman" w:hAnsi="Times New Roman" w:eastAsia="宋体" w:cs="宋体"/>
                <w:kern w:val="0"/>
                <w:sz w:val="18"/>
                <w:szCs w:val="18"/>
                <w:lang w:eastAsia="zh-CN"/>
              </w:rPr>
              <w:t>市</w:t>
            </w:r>
            <w:r>
              <w:rPr>
                <w:rFonts w:hint="eastAsia" w:ascii="Times New Roman" w:hAnsi="Times New Roman" w:eastAsia="宋体" w:cs="宋体"/>
                <w:kern w:val="0"/>
                <w:sz w:val="18"/>
                <w:szCs w:val="18"/>
              </w:rPr>
              <w:t>自然资源</w:t>
            </w:r>
            <w:r>
              <w:rPr>
                <w:rFonts w:hint="eastAsia" w:ascii="Times New Roman" w:hAnsi="Times New Roman" w:eastAsia="宋体" w:cs="宋体"/>
                <w:kern w:val="0"/>
                <w:sz w:val="18"/>
                <w:szCs w:val="18"/>
                <w:lang w:eastAsia="zh-CN"/>
              </w:rPr>
              <w:t>局</w:t>
            </w:r>
          </w:p>
        </w:tc>
        <w:tc>
          <w:tcPr>
            <w:tcW w:w="1456"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7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rPr>
            </w:pPr>
          </w:p>
        </w:tc>
        <w:tc>
          <w:tcPr>
            <w:tcW w:w="6095" w:type="dxa"/>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rPr>
              <w:t>5</w:t>
            </w:r>
            <w:r>
              <w:rPr>
                <w:rFonts w:hint="eastAsia" w:ascii="Times New Roman" w:hAnsi="Times New Roman" w:cs="宋体"/>
                <w:kern w:val="0"/>
                <w:sz w:val="18"/>
                <w:szCs w:val="18"/>
                <w:lang w:eastAsia="zh-CN"/>
              </w:rPr>
              <w:t>．</w:t>
            </w:r>
            <w:r>
              <w:rPr>
                <w:rFonts w:hint="eastAsia" w:ascii="Times New Roman" w:hAnsi="Times New Roman" w:eastAsia="宋体" w:cs="宋体"/>
                <w:kern w:val="0"/>
                <w:sz w:val="18"/>
                <w:szCs w:val="18"/>
              </w:rPr>
              <w:t>立即停止正在违规占用耕地绿化造林的行为。</w:t>
            </w:r>
          </w:p>
        </w:tc>
        <w:tc>
          <w:tcPr>
            <w:tcW w:w="1539" w:type="dxa"/>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宋体" w:cs="宋体"/>
                <w:kern w:val="0"/>
                <w:sz w:val="18"/>
                <w:szCs w:val="18"/>
                <w:lang w:eastAsia="zh-CN"/>
              </w:rPr>
            </w:pPr>
            <w:r>
              <w:rPr>
                <w:rFonts w:hint="eastAsia" w:ascii="Times New Roman" w:hAnsi="Times New Roman" w:eastAsia="宋体" w:cs="宋体"/>
                <w:kern w:val="0"/>
                <w:sz w:val="18"/>
                <w:szCs w:val="18"/>
                <w:lang w:eastAsia="zh-CN"/>
              </w:rPr>
              <w:t>市林草局</w:t>
            </w:r>
          </w:p>
        </w:tc>
        <w:tc>
          <w:tcPr>
            <w:tcW w:w="2269" w:type="dxa"/>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lang w:eastAsia="zh-CN"/>
              </w:rPr>
            </w:pPr>
            <w:r>
              <w:rPr>
                <w:rFonts w:hint="eastAsia" w:ascii="Times New Roman" w:hAnsi="Times New Roman" w:eastAsia="宋体" w:cs="宋体"/>
                <w:kern w:val="0"/>
                <w:sz w:val="18"/>
                <w:szCs w:val="18"/>
                <w:lang w:eastAsia="zh-CN"/>
              </w:rPr>
              <w:t>市自然资源局</w:t>
            </w:r>
            <w:r>
              <w:rPr>
                <w:rFonts w:hint="eastAsia" w:ascii="Times New Roman" w:hAnsi="Times New Roman" w:eastAsia="宋体" w:cs="宋体"/>
                <w:kern w:val="0"/>
                <w:sz w:val="18"/>
                <w:szCs w:val="18"/>
                <w:lang w:val="en-US" w:eastAsia="zh-CN"/>
              </w:rPr>
              <w:t>、</w:t>
            </w:r>
            <w:r>
              <w:rPr>
                <w:rFonts w:hint="eastAsia" w:ascii="Times New Roman" w:hAnsi="Times New Roman" w:eastAsia="宋体" w:cs="宋体"/>
                <w:kern w:val="0"/>
                <w:sz w:val="18"/>
                <w:szCs w:val="18"/>
                <w:lang w:eastAsia="zh-CN"/>
              </w:rPr>
              <w:t>市农牧局</w:t>
            </w:r>
          </w:p>
        </w:tc>
        <w:tc>
          <w:tcPr>
            <w:tcW w:w="1456"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77" w:type="dxa"/>
            <w:vMerge w:val="restart"/>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rPr>
              <w:t>二、严禁超标准建设绿色通道</w:t>
            </w:r>
          </w:p>
        </w:tc>
        <w:tc>
          <w:tcPr>
            <w:tcW w:w="6095" w:type="dxa"/>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rPr>
              <w:t>6</w:t>
            </w:r>
            <w:r>
              <w:rPr>
                <w:rFonts w:hint="eastAsia" w:ascii="Times New Roman" w:hAnsi="Times New Roman" w:cs="宋体"/>
                <w:kern w:val="0"/>
                <w:sz w:val="18"/>
                <w:szCs w:val="18"/>
                <w:lang w:eastAsia="zh-CN"/>
              </w:rPr>
              <w:t>．</w:t>
            </w:r>
            <w:r>
              <w:rPr>
                <w:rFonts w:hint="eastAsia" w:ascii="Times New Roman" w:hAnsi="Times New Roman" w:eastAsia="宋体" w:cs="宋体"/>
                <w:kern w:val="0"/>
                <w:sz w:val="18"/>
                <w:szCs w:val="18"/>
              </w:rPr>
              <w:t>各地交通运输主管部门和交通项目建设、设计、施工等单位在规划、设计阶段，科学选线、布线，严格执行相关规范标准，将占用土地特别是耕地和永久基本农田情况作为方案比选论证的关键指标。严格控制铁路、公路两侧用地范围以外绿化带用地审批，道路沿线是耕地的，两侧用地范围以外绿化带宽度不得超过5米，其中县乡道路不得超过3米。</w:t>
            </w:r>
          </w:p>
        </w:tc>
        <w:tc>
          <w:tcPr>
            <w:tcW w:w="1539" w:type="dxa"/>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宋体" w:cs="宋体"/>
                <w:kern w:val="0"/>
                <w:sz w:val="18"/>
                <w:szCs w:val="18"/>
                <w:lang w:eastAsia="zh-CN"/>
              </w:rPr>
            </w:pPr>
            <w:r>
              <w:rPr>
                <w:rFonts w:hint="eastAsia" w:ascii="Times New Roman" w:hAnsi="Times New Roman" w:eastAsia="宋体" w:cs="宋体"/>
                <w:kern w:val="0"/>
                <w:sz w:val="18"/>
                <w:szCs w:val="18"/>
                <w:lang w:eastAsia="zh-CN"/>
              </w:rPr>
              <w:t>市交通运输局</w:t>
            </w:r>
          </w:p>
        </w:tc>
        <w:tc>
          <w:tcPr>
            <w:tcW w:w="2269" w:type="dxa"/>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lang w:eastAsia="zh-CN"/>
              </w:rPr>
              <w:t>市</w:t>
            </w:r>
            <w:r>
              <w:rPr>
                <w:rFonts w:hint="eastAsia" w:ascii="Times New Roman" w:hAnsi="Times New Roman" w:eastAsia="宋体" w:cs="宋体"/>
                <w:kern w:val="0"/>
                <w:sz w:val="18"/>
                <w:szCs w:val="18"/>
              </w:rPr>
              <w:t>发改委、</w:t>
            </w:r>
            <w:r>
              <w:rPr>
                <w:rFonts w:hint="eastAsia" w:ascii="Times New Roman" w:hAnsi="Times New Roman" w:eastAsia="宋体" w:cs="宋体"/>
                <w:kern w:val="0"/>
                <w:sz w:val="18"/>
                <w:szCs w:val="18"/>
                <w:lang w:eastAsia="zh-CN"/>
              </w:rPr>
              <w:t>市</w:t>
            </w:r>
            <w:r>
              <w:rPr>
                <w:rFonts w:hint="eastAsia" w:ascii="Times New Roman" w:hAnsi="Times New Roman" w:eastAsia="宋体" w:cs="宋体"/>
                <w:kern w:val="0"/>
                <w:sz w:val="18"/>
                <w:szCs w:val="18"/>
              </w:rPr>
              <w:t>自然资源</w:t>
            </w:r>
            <w:r>
              <w:rPr>
                <w:rFonts w:hint="eastAsia" w:ascii="Times New Roman" w:hAnsi="Times New Roman" w:eastAsia="宋体" w:cs="宋体"/>
                <w:kern w:val="0"/>
                <w:sz w:val="18"/>
                <w:szCs w:val="18"/>
                <w:lang w:eastAsia="zh-CN"/>
              </w:rPr>
              <w:t>局</w:t>
            </w:r>
          </w:p>
        </w:tc>
        <w:tc>
          <w:tcPr>
            <w:tcW w:w="1456" w:type="dxa"/>
            <w:vMerge w:val="restart"/>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lang w:eastAsia="zh-CN"/>
              </w:rPr>
              <w:t>各旗县区人民政府、稀土高新区管委会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7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rPr>
            </w:pPr>
          </w:p>
        </w:tc>
        <w:tc>
          <w:tcPr>
            <w:tcW w:w="6095" w:type="dxa"/>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rPr>
              <w:t>7</w:t>
            </w:r>
            <w:r>
              <w:rPr>
                <w:rFonts w:hint="eastAsia" w:ascii="Times New Roman" w:hAnsi="Times New Roman" w:cs="宋体"/>
                <w:kern w:val="0"/>
                <w:sz w:val="18"/>
                <w:szCs w:val="18"/>
                <w:lang w:eastAsia="zh-CN"/>
              </w:rPr>
              <w:t>．</w:t>
            </w:r>
            <w:r>
              <w:rPr>
                <w:rFonts w:hint="eastAsia" w:ascii="Times New Roman" w:hAnsi="Times New Roman" w:eastAsia="宋体" w:cs="宋体"/>
                <w:kern w:val="0"/>
                <w:sz w:val="18"/>
                <w:szCs w:val="18"/>
              </w:rPr>
              <w:t>立即停止铁路、国道省道（含高速公路）、县乡道路两侧用地范围以外违规占用耕地超标准建设绿化带的行为。</w:t>
            </w:r>
          </w:p>
        </w:tc>
        <w:tc>
          <w:tcPr>
            <w:tcW w:w="1539" w:type="dxa"/>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宋体" w:cs="宋体"/>
                <w:kern w:val="0"/>
                <w:sz w:val="18"/>
                <w:szCs w:val="18"/>
                <w:lang w:eastAsia="zh-CN"/>
              </w:rPr>
            </w:pPr>
            <w:r>
              <w:rPr>
                <w:rFonts w:hint="eastAsia" w:ascii="Times New Roman" w:hAnsi="Times New Roman" w:eastAsia="宋体" w:cs="宋体"/>
                <w:kern w:val="0"/>
                <w:sz w:val="18"/>
                <w:szCs w:val="18"/>
                <w:lang w:eastAsia="zh-CN"/>
              </w:rPr>
              <w:t>市交通运输局</w:t>
            </w:r>
          </w:p>
        </w:tc>
        <w:tc>
          <w:tcPr>
            <w:tcW w:w="2269" w:type="dxa"/>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lang w:eastAsia="zh-CN"/>
              </w:rPr>
            </w:pPr>
            <w:r>
              <w:rPr>
                <w:rFonts w:hint="eastAsia" w:ascii="Times New Roman" w:hAnsi="Times New Roman" w:eastAsia="宋体" w:cs="宋体"/>
                <w:kern w:val="0"/>
                <w:sz w:val="18"/>
                <w:szCs w:val="18"/>
                <w:lang w:eastAsia="zh-CN"/>
              </w:rPr>
              <w:t>市</w:t>
            </w:r>
            <w:r>
              <w:rPr>
                <w:rFonts w:hint="eastAsia" w:ascii="Times New Roman" w:hAnsi="Times New Roman" w:eastAsia="宋体" w:cs="宋体"/>
                <w:kern w:val="0"/>
                <w:sz w:val="18"/>
                <w:szCs w:val="18"/>
              </w:rPr>
              <w:t>发改委、</w:t>
            </w:r>
            <w:r>
              <w:rPr>
                <w:rFonts w:hint="eastAsia" w:ascii="Times New Roman" w:hAnsi="Times New Roman" w:eastAsia="宋体" w:cs="宋体"/>
                <w:kern w:val="0"/>
                <w:sz w:val="18"/>
                <w:szCs w:val="18"/>
                <w:lang w:eastAsia="zh-CN"/>
              </w:rPr>
              <w:t>市</w:t>
            </w:r>
            <w:r>
              <w:rPr>
                <w:rFonts w:hint="eastAsia" w:ascii="Times New Roman" w:hAnsi="Times New Roman" w:eastAsia="宋体" w:cs="宋体"/>
                <w:kern w:val="0"/>
                <w:sz w:val="18"/>
                <w:szCs w:val="18"/>
              </w:rPr>
              <w:t>自然资源</w:t>
            </w:r>
            <w:r>
              <w:rPr>
                <w:rFonts w:hint="eastAsia" w:ascii="Times New Roman" w:hAnsi="Times New Roman" w:eastAsia="宋体" w:cs="宋体"/>
                <w:kern w:val="0"/>
                <w:sz w:val="18"/>
                <w:szCs w:val="18"/>
                <w:lang w:eastAsia="zh-CN"/>
              </w:rPr>
              <w:t>局</w:t>
            </w:r>
          </w:p>
        </w:tc>
        <w:tc>
          <w:tcPr>
            <w:tcW w:w="1456"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lang w:eastAsia="zh-CN"/>
              </w:rPr>
            </w:pPr>
          </w:p>
        </w:tc>
      </w:tr>
    </w:tbl>
    <w:p>
      <w:pPr>
        <w:pStyle w:val="6"/>
        <w:keepNext w:val="0"/>
        <w:keepLines w:val="0"/>
        <w:pageBreakBefore w:val="0"/>
        <w:widowControl w:val="0"/>
        <w:kinsoku/>
        <w:wordWrap/>
        <w:overflowPunct/>
        <w:topLinePunct w:val="0"/>
        <w:autoSpaceDE/>
        <w:autoSpaceDN/>
        <w:bidi w:val="0"/>
        <w:adjustRightInd/>
        <w:snapToGrid w:val="0"/>
        <w:spacing w:line="100" w:lineRule="exact"/>
        <w:ind w:left="0" w:leftChars="0" w:right="0" w:rightChars="0" w:firstLine="0" w:firstLineChars="0"/>
        <w:jc w:val="both"/>
        <w:textAlignment w:val="auto"/>
        <w:outlineLvl w:val="9"/>
        <w:rPr>
          <w:rFonts w:hint="eastAsia" w:ascii="Times New Roman" w:hAnsi="Times New Roman" w:eastAsia="仿宋_GB2312" w:cs="仿宋_GB2312"/>
          <w:sz w:val="30"/>
          <w:szCs w:val="30"/>
        </w:rPr>
      </w:pPr>
    </w:p>
    <w:p>
      <w:pPr>
        <w:pStyle w:val="6"/>
        <w:keepNext w:val="0"/>
        <w:keepLines w:val="0"/>
        <w:pageBreakBefore w:val="0"/>
        <w:widowControl w:val="0"/>
        <w:kinsoku/>
        <w:wordWrap/>
        <w:overflowPunct/>
        <w:topLinePunct w:val="0"/>
        <w:autoSpaceDE/>
        <w:autoSpaceDN/>
        <w:bidi w:val="0"/>
        <w:adjustRightInd/>
        <w:snapToGrid w:val="0"/>
        <w:spacing w:line="100" w:lineRule="exact"/>
        <w:ind w:left="0" w:leftChars="0" w:right="0" w:rightChars="0" w:firstLine="0" w:firstLineChars="0"/>
        <w:jc w:val="both"/>
        <w:textAlignment w:val="auto"/>
        <w:outlineLvl w:val="9"/>
        <w:rPr>
          <w:rFonts w:hint="eastAsia" w:ascii="Times New Roman" w:hAnsi="Times New Roman" w:eastAsia="仿宋_GB2312" w:cs="仿宋_GB2312"/>
          <w:sz w:val="30"/>
          <w:szCs w:val="30"/>
        </w:rPr>
      </w:pPr>
    </w:p>
    <w:p>
      <w:pPr>
        <w:pStyle w:val="6"/>
        <w:keepNext w:val="0"/>
        <w:keepLines w:val="0"/>
        <w:pageBreakBefore w:val="0"/>
        <w:widowControl w:val="0"/>
        <w:kinsoku/>
        <w:wordWrap/>
        <w:overflowPunct/>
        <w:topLinePunct w:val="0"/>
        <w:autoSpaceDE/>
        <w:autoSpaceDN/>
        <w:bidi w:val="0"/>
        <w:adjustRightInd/>
        <w:snapToGrid w:val="0"/>
        <w:spacing w:line="100" w:lineRule="exact"/>
        <w:ind w:left="0" w:leftChars="0" w:right="0" w:rightChars="0" w:firstLine="0" w:firstLineChars="0"/>
        <w:jc w:val="both"/>
        <w:textAlignment w:val="auto"/>
        <w:outlineLvl w:val="9"/>
        <w:rPr>
          <w:rFonts w:hint="eastAsia" w:ascii="Times New Roman" w:hAnsi="Times New Roman" w:eastAsia="仿宋_GB2312" w:cs="仿宋_GB2312"/>
          <w:sz w:val="30"/>
          <w:szCs w:val="30"/>
        </w:rPr>
      </w:pPr>
    </w:p>
    <w:tbl>
      <w:tblPr>
        <w:tblStyle w:val="8"/>
        <w:tblpPr w:leftFromText="180" w:rightFromText="180" w:vertAnchor="text" w:horzAnchor="page" w:tblpX="2181" w:tblpY="22"/>
        <w:tblOverlap w:val="never"/>
        <w:tblW w:w="12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6095"/>
        <w:gridCol w:w="1464"/>
        <w:gridCol w:w="2269"/>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blHeader/>
        </w:trPr>
        <w:tc>
          <w:tcPr>
            <w:tcW w:w="1577"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宋体"/>
                <w:b/>
                <w:bCs/>
                <w:kern w:val="0"/>
                <w:sz w:val="18"/>
                <w:szCs w:val="18"/>
              </w:rPr>
            </w:pPr>
            <w:r>
              <w:rPr>
                <w:rFonts w:hint="eastAsia" w:ascii="Times New Roman" w:hAnsi="Times New Roman" w:eastAsia="宋体" w:cs="宋体"/>
                <w:b/>
                <w:bCs/>
                <w:kern w:val="0"/>
                <w:sz w:val="18"/>
                <w:szCs w:val="18"/>
              </w:rPr>
              <w:t>重点任务</w:t>
            </w:r>
          </w:p>
        </w:tc>
        <w:tc>
          <w:tcPr>
            <w:tcW w:w="6095"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宋体"/>
                <w:b/>
                <w:bCs/>
                <w:kern w:val="0"/>
                <w:sz w:val="18"/>
                <w:szCs w:val="18"/>
              </w:rPr>
            </w:pPr>
            <w:r>
              <w:rPr>
                <w:rFonts w:hint="eastAsia" w:ascii="Times New Roman" w:hAnsi="Times New Roman" w:eastAsia="宋体" w:cs="宋体"/>
                <w:b/>
                <w:bCs/>
                <w:kern w:val="0"/>
                <w:sz w:val="18"/>
                <w:szCs w:val="18"/>
              </w:rPr>
              <w:t>工作措施</w:t>
            </w:r>
          </w:p>
        </w:tc>
        <w:tc>
          <w:tcPr>
            <w:tcW w:w="1464"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宋体"/>
                <w:b/>
                <w:bCs/>
                <w:kern w:val="0"/>
                <w:sz w:val="18"/>
                <w:szCs w:val="18"/>
              </w:rPr>
            </w:pPr>
            <w:r>
              <w:rPr>
                <w:rFonts w:hint="eastAsia" w:ascii="Times New Roman" w:hAnsi="Times New Roman" w:eastAsia="宋体" w:cs="宋体"/>
                <w:b/>
                <w:bCs/>
                <w:kern w:val="0"/>
                <w:sz w:val="18"/>
                <w:szCs w:val="18"/>
              </w:rPr>
              <w:t>牵头单位</w:t>
            </w:r>
          </w:p>
        </w:tc>
        <w:tc>
          <w:tcPr>
            <w:tcW w:w="2269"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宋体"/>
                <w:b/>
                <w:bCs/>
                <w:kern w:val="0"/>
                <w:sz w:val="18"/>
                <w:szCs w:val="18"/>
              </w:rPr>
            </w:pPr>
            <w:r>
              <w:rPr>
                <w:rFonts w:hint="eastAsia" w:ascii="Times New Roman" w:hAnsi="Times New Roman" w:eastAsia="宋体" w:cs="宋体"/>
                <w:b/>
                <w:bCs/>
                <w:kern w:val="0"/>
                <w:sz w:val="18"/>
                <w:szCs w:val="18"/>
                <w:lang w:eastAsia="zh-CN"/>
              </w:rPr>
              <w:t>配合</w:t>
            </w:r>
            <w:r>
              <w:rPr>
                <w:rFonts w:hint="eastAsia" w:ascii="Times New Roman" w:hAnsi="Times New Roman" w:eastAsia="宋体" w:cs="宋体"/>
                <w:b/>
                <w:bCs/>
                <w:kern w:val="0"/>
                <w:sz w:val="18"/>
                <w:szCs w:val="18"/>
              </w:rPr>
              <w:t>单位</w:t>
            </w:r>
          </w:p>
        </w:tc>
        <w:tc>
          <w:tcPr>
            <w:tcW w:w="1456"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宋体"/>
                <w:b/>
                <w:bCs/>
                <w:kern w:val="0"/>
                <w:sz w:val="18"/>
                <w:szCs w:val="18"/>
              </w:rPr>
            </w:pPr>
            <w:r>
              <w:rPr>
                <w:rFonts w:hint="eastAsia" w:ascii="Times New Roman" w:hAnsi="Times New Roman" w:eastAsia="宋体" w:cs="宋体"/>
                <w:b/>
                <w:bCs/>
                <w:kern w:val="0"/>
                <w:sz w:val="18"/>
                <w:szCs w:val="18"/>
              </w:rPr>
              <w:t>落实单位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blHeader/>
        </w:trPr>
        <w:tc>
          <w:tcPr>
            <w:tcW w:w="1577"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imes New Roman" w:hAnsi="Times New Roman" w:eastAsia="宋体" w:cs="宋体"/>
                <w:b/>
                <w:bCs/>
                <w:kern w:val="0"/>
                <w:sz w:val="18"/>
                <w:szCs w:val="18"/>
              </w:rPr>
            </w:pPr>
            <w:r>
              <w:rPr>
                <w:rFonts w:hint="eastAsia" w:ascii="Times New Roman" w:hAnsi="Times New Roman" w:eastAsia="宋体" w:cs="宋体"/>
                <w:kern w:val="0"/>
                <w:sz w:val="18"/>
                <w:szCs w:val="18"/>
              </w:rPr>
              <w:t>二、严禁超标准建设绿色通道</w:t>
            </w:r>
          </w:p>
        </w:tc>
        <w:tc>
          <w:tcPr>
            <w:tcW w:w="6095"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imes New Roman" w:hAnsi="Times New Roman" w:eastAsia="宋体" w:cs="宋体"/>
                <w:b/>
                <w:bCs/>
                <w:kern w:val="0"/>
                <w:sz w:val="18"/>
                <w:szCs w:val="18"/>
              </w:rPr>
            </w:pPr>
            <w:r>
              <w:rPr>
                <w:rFonts w:hint="eastAsia" w:ascii="Times New Roman" w:hAnsi="Times New Roman" w:eastAsia="宋体" w:cs="宋体"/>
                <w:kern w:val="0"/>
                <w:sz w:val="18"/>
                <w:szCs w:val="18"/>
              </w:rPr>
              <w:t>8</w:t>
            </w:r>
            <w:r>
              <w:rPr>
                <w:rFonts w:hint="eastAsia" w:ascii="Times New Roman" w:hAnsi="Times New Roman" w:cs="宋体"/>
                <w:kern w:val="0"/>
                <w:sz w:val="18"/>
                <w:szCs w:val="18"/>
                <w:lang w:eastAsia="zh-CN"/>
              </w:rPr>
              <w:t>．</w:t>
            </w:r>
            <w:r>
              <w:rPr>
                <w:rFonts w:hint="eastAsia" w:ascii="Times New Roman" w:hAnsi="Times New Roman" w:eastAsia="宋体" w:cs="宋体"/>
                <w:kern w:val="0"/>
                <w:sz w:val="18"/>
                <w:szCs w:val="18"/>
              </w:rPr>
              <w:t>不得违规在河渠管理范围及水库等水利工程管理以外占用耕地及永久基本农田超标准建设绿色通道。</w:t>
            </w:r>
          </w:p>
        </w:tc>
        <w:tc>
          <w:tcPr>
            <w:tcW w:w="1464"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宋体"/>
                <w:b/>
                <w:bCs/>
                <w:kern w:val="0"/>
                <w:sz w:val="18"/>
                <w:szCs w:val="18"/>
              </w:rPr>
            </w:pPr>
            <w:r>
              <w:rPr>
                <w:rFonts w:hint="eastAsia" w:ascii="Times New Roman" w:hAnsi="Times New Roman" w:eastAsia="宋体" w:cs="宋体"/>
                <w:kern w:val="0"/>
                <w:sz w:val="18"/>
                <w:szCs w:val="18"/>
                <w:lang w:eastAsia="zh-CN"/>
              </w:rPr>
              <w:t>市水务局</w:t>
            </w:r>
          </w:p>
        </w:tc>
        <w:tc>
          <w:tcPr>
            <w:tcW w:w="2269"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imes New Roman" w:hAnsi="Times New Roman" w:eastAsia="宋体" w:cs="宋体"/>
                <w:b/>
                <w:bCs/>
                <w:kern w:val="0"/>
                <w:sz w:val="18"/>
                <w:szCs w:val="18"/>
                <w:lang w:eastAsia="zh-CN"/>
              </w:rPr>
            </w:pPr>
            <w:r>
              <w:rPr>
                <w:rFonts w:hint="eastAsia" w:ascii="Times New Roman" w:hAnsi="Times New Roman" w:eastAsia="宋体" w:cs="宋体"/>
                <w:kern w:val="0"/>
                <w:sz w:val="18"/>
                <w:szCs w:val="18"/>
                <w:lang w:eastAsia="zh-CN"/>
              </w:rPr>
              <w:t>市</w:t>
            </w:r>
            <w:r>
              <w:rPr>
                <w:rFonts w:hint="eastAsia" w:ascii="Times New Roman" w:hAnsi="Times New Roman" w:eastAsia="宋体" w:cs="宋体"/>
                <w:kern w:val="0"/>
                <w:sz w:val="18"/>
                <w:szCs w:val="18"/>
              </w:rPr>
              <w:t>自然资源</w:t>
            </w:r>
            <w:r>
              <w:rPr>
                <w:rFonts w:hint="eastAsia" w:ascii="Times New Roman" w:hAnsi="Times New Roman" w:eastAsia="宋体" w:cs="宋体"/>
                <w:kern w:val="0"/>
                <w:sz w:val="18"/>
                <w:szCs w:val="18"/>
                <w:lang w:eastAsia="zh-CN"/>
              </w:rPr>
              <w:t>局</w:t>
            </w:r>
            <w:r>
              <w:rPr>
                <w:rFonts w:hint="eastAsia" w:ascii="Times New Roman" w:hAnsi="Times New Roman" w:eastAsia="宋体" w:cs="宋体"/>
                <w:kern w:val="0"/>
                <w:sz w:val="18"/>
                <w:szCs w:val="18"/>
              </w:rPr>
              <w:t>、</w:t>
            </w:r>
            <w:r>
              <w:rPr>
                <w:rFonts w:hint="eastAsia" w:ascii="Times New Roman" w:hAnsi="Times New Roman" w:eastAsia="宋体" w:cs="宋体"/>
                <w:kern w:val="0"/>
                <w:sz w:val="18"/>
                <w:szCs w:val="18"/>
                <w:lang w:eastAsia="zh-CN"/>
              </w:rPr>
              <w:t>市林草</w:t>
            </w:r>
            <w:r>
              <w:rPr>
                <w:rFonts w:hint="eastAsia" w:ascii="Times New Roman" w:hAnsi="Times New Roman" w:eastAsia="宋体" w:cs="宋体"/>
                <w:kern w:val="0"/>
                <w:sz w:val="18"/>
                <w:szCs w:val="18"/>
              </w:rPr>
              <w:t>局、</w:t>
            </w:r>
            <w:r>
              <w:rPr>
                <w:rFonts w:hint="eastAsia" w:ascii="Times New Roman" w:hAnsi="Times New Roman" w:eastAsia="宋体" w:cs="宋体"/>
                <w:kern w:val="0"/>
                <w:sz w:val="18"/>
                <w:szCs w:val="18"/>
                <w:lang w:eastAsia="zh-CN"/>
              </w:rPr>
              <w:t>市农牧局</w:t>
            </w:r>
            <w:r>
              <w:rPr>
                <w:rFonts w:hint="eastAsia" w:ascii="Times New Roman" w:hAnsi="Times New Roman" w:eastAsia="宋体" w:cs="宋体"/>
                <w:kern w:val="0"/>
                <w:sz w:val="18"/>
                <w:szCs w:val="18"/>
              </w:rPr>
              <w:t>、</w:t>
            </w:r>
            <w:r>
              <w:rPr>
                <w:rFonts w:hint="eastAsia" w:ascii="Times New Roman" w:hAnsi="Times New Roman" w:eastAsia="宋体" w:cs="宋体"/>
                <w:kern w:val="0"/>
                <w:sz w:val="18"/>
                <w:szCs w:val="18"/>
                <w:lang w:eastAsia="zh-CN"/>
              </w:rPr>
              <w:t>市住建局</w:t>
            </w:r>
            <w:r>
              <w:rPr>
                <w:rFonts w:hint="eastAsia" w:ascii="Times New Roman" w:hAnsi="Times New Roman" w:eastAsia="宋体" w:cs="宋体"/>
                <w:kern w:val="0"/>
                <w:sz w:val="18"/>
                <w:szCs w:val="18"/>
              </w:rPr>
              <w:t>、</w:t>
            </w:r>
            <w:r>
              <w:rPr>
                <w:rFonts w:hint="eastAsia" w:ascii="Times New Roman" w:hAnsi="Times New Roman" w:eastAsia="宋体" w:cs="宋体"/>
                <w:kern w:val="0"/>
                <w:sz w:val="18"/>
                <w:szCs w:val="18"/>
                <w:lang w:eastAsia="zh-CN"/>
              </w:rPr>
              <w:t>市</w:t>
            </w:r>
            <w:r>
              <w:rPr>
                <w:rFonts w:hint="eastAsia" w:ascii="Times New Roman" w:hAnsi="Times New Roman" w:eastAsia="宋体" w:cs="宋体"/>
                <w:kern w:val="0"/>
                <w:sz w:val="18"/>
                <w:szCs w:val="18"/>
              </w:rPr>
              <w:t>生态环境</w:t>
            </w:r>
            <w:r>
              <w:rPr>
                <w:rFonts w:hint="eastAsia" w:ascii="Times New Roman" w:hAnsi="Times New Roman" w:eastAsia="宋体" w:cs="宋体"/>
                <w:kern w:val="0"/>
                <w:sz w:val="18"/>
                <w:szCs w:val="18"/>
                <w:lang w:eastAsia="zh-CN"/>
              </w:rPr>
              <w:t>局</w:t>
            </w:r>
          </w:p>
        </w:tc>
        <w:tc>
          <w:tcPr>
            <w:tcW w:w="1456"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imes New Roman" w:hAnsi="Times New Roman" w:eastAsia="宋体" w:cs="宋体"/>
                <w:b/>
                <w:bCs/>
                <w:kern w:val="0"/>
                <w:sz w:val="18"/>
                <w:szCs w:val="18"/>
              </w:rPr>
            </w:pPr>
            <w:r>
              <w:rPr>
                <w:rFonts w:hint="eastAsia" w:ascii="Times New Roman" w:hAnsi="Times New Roman" w:eastAsia="宋体" w:cs="宋体"/>
                <w:kern w:val="0"/>
                <w:sz w:val="18"/>
                <w:szCs w:val="18"/>
                <w:lang w:eastAsia="zh-CN"/>
              </w:rPr>
              <w:t>各旗县区人民政府、稀土高新区管委会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blHeader/>
        </w:trPr>
        <w:tc>
          <w:tcPr>
            <w:tcW w:w="1577" w:type="dxa"/>
            <w:vMerge w:val="continue"/>
            <w:vAlign w:val="top"/>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imes New Roman" w:hAnsi="Times New Roman" w:eastAsia="宋体" w:cs="宋体"/>
                <w:b/>
                <w:bCs/>
                <w:kern w:val="0"/>
                <w:sz w:val="18"/>
                <w:szCs w:val="18"/>
              </w:rPr>
            </w:pPr>
          </w:p>
        </w:tc>
        <w:tc>
          <w:tcPr>
            <w:tcW w:w="6095"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imes New Roman" w:hAnsi="Times New Roman" w:eastAsia="宋体" w:cs="宋体"/>
                <w:b/>
                <w:bCs/>
                <w:kern w:val="0"/>
                <w:sz w:val="18"/>
                <w:szCs w:val="18"/>
              </w:rPr>
            </w:pPr>
            <w:r>
              <w:rPr>
                <w:rFonts w:hint="eastAsia" w:ascii="Times New Roman" w:hAnsi="Times New Roman" w:eastAsia="宋体" w:cs="宋体"/>
                <w:kern w:val="0"/>
                <w:sz w:val="18"/>
                <w:szCs w:val="18"/>
              </w:rPr>
              <w:t>9</w:t>
            </w:r>
            <w:r>
              <w:rPr>
                <w:rFonts w:hint="eastAsia" w:ascii="Times New Roman" w:hAnsi="Times New Roman" w:cs="宋体"/>
                <w:kern w:val="0"/>
                <w:sz w:val="18"/>
                <w:szCs w:val="18"/>
                <w:lang w:eastAsia="zh-CN"/>
              </w:rPr>
              <w:t>．</w:t>
            </w:r>
            <w:r>
              <w:rPr>
                <w:rFonts w:hint="eastAsia" w:ascii="Times New Roman" w:hAnsi="Times New Roman" w:eastAsia="宋体" w:cs="宋体"/>
                <w:kern w:val="0"/>
                <w:sz w:val="18"/>
                <w:szCs w:val="18"/>
              </w:rPr>
              <w:t>今后新增的绿色通道，要依法依规设计、建设和管理，确需占用永久基本农田的，应履行永久基本农田占用报批手续。</w:t>
            </w:r>
          </w:p>
        </w:tc>
        <w:tc>
          <w:tcPr>
            <w:tcW w:w="1464"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宋体"/>
                <w:b/>
                <w:bCs/>
                <w:kern w:val="0"/>
                <w:sz w:val="18"/>
                <w:szCs w:val="18"/>
              </w:rPr>
            </w:pPr>
            <w:r>
              <w:rPr>
                <w:rFonts w:hint="eastAsia" w:ascii="Times New Roman" w:hAnsi="Times New Roman" w:eastAsia="宋体" w:cs="宋体"/>
                <w:kern w:val="0"/>
                <w:sz w:val="18"/>
                <w:szCs w:val="18"/>
                <w:lang w:eastAsia="zh-CN"/>
              </w:rPr>
              <w:t>市交通运输局</w:t>
            </w:r>
          </w:p>
        </w:tc>
        <w:tc>
          <w:tcPr>
            <w:tcW w:w="2269"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imes New Roman" w:hAnsi="Times New Roman" w:eastAsia="宋体" w:cs="宋体"/>
                <w:b/>
                <w:bCs/>
                <w:kern w:val="0"/>
                <w:sz w:val="18"/>
                <w:szCs w:val="18"/>
                <w:lang w:eastAsia="zh-CN"/>
              </w:rPr>
            </w:pPr>
            <w:r>
              <w:rPr>
                <w:rFonts w:hint="eastAsia" w:ascii="Times New Roman" w:hAnsi="Times New Roman" w:eastAsia="宋体" w:cs="宋体"/>
                <w:kern w:val="0"/>
                <w:sz w:val="18"/>
                <w:szCs w:val="18"/>
                <w:lang w:eastAsia="zh-CN"/>
              </w:rPr>
              <w:t>市</w:t>
            </w:r>
            <w:r>
              <w:rPr>
                <w:rFonts w:hint="eastAsia" w:ascii="Times New Roman" w:hAnsi="Times New Roman" w:eastAsia="宋体" w:cs="宋体"/>
                <w:kern w:val="0"/>
                <w:sz w:val="18"/>
                <w:szCs w:val="18"/>
              </w:rPr>
              <w:t>自然资源</w:t>
            </w:r>
            <w:r>
              <w:rPr>
                <w:rFonts w:hint="eastAsia" w:ascii="Times New Roman" w:hAnsi="Times New Roman" w:eastAsia="宋体" w:cs="宋体"/>
                <w:kern w:val="0"/>
                <w:sz w:val="18"/>
                <w:szCs w:val="18"/>
                <w:lang w:eastAsia="zh-CN"/>
              </w:rPr>
              <w:t>局</w:t>
            </w:r>
            <w:r>
              <w:rPr>
                <w:rFonts w:hint="eastAsia" w:ascii="Times New Roman" w:hAnsi="Times New Roman" w:eastAsia="宋体" w:cs="宋体"/>
                <w:kern w:val="0"/>
                <w:sz w:val="18"/>
                <w:szCs w:val="18"/>
              </w:rPr>
              <w:t>、</w:t>
            </w:r>
            <w:r>
              <w:rPr>
                <w:rFonts w:hint="eastAsia" w:ascii="Times New Roman" w:hAnsi="Times New Roman" w:eastAsia="宋体" w:cs="宋体"/>
                <w:kern w:val="0"/>
                <w:sz w:val="18"/>
                <w:szCs w:val="18"/>
                <w:lang w:eastAsia="zh-CN"/>
              </w:rPr>
              <w:t>市水务局</w:t>
            </w:r>
            <w:r>
              <w:rPr>
                <w:rFonts w:hint="eastAsia" w:ascii="Times New Roman" w:hAnsi="Times New Roman" w:eastAsia="宋体" w:cs="宋体"/>
                <w:kern w:val="0"/>
                <w:sz w:val="18"/>
                <w:szCs w:val="18"/>
              </w:rPr>
              <w:t>、</w:t>
            </w:r>
            <w:r>
              <w:rPr>
                <w:rFonts w:hint="eastAsia" w:ascii="Times New Roman" w:hAnsi="Times New Roman" w:eastAsia="宋体" w:cs="宋体"/>
                <w:kern w:val="0"/>
                <w:sz w:val="18"/>
                <w:szCs w:val="18"/>
                <w:lang w:eastAsia="zh-CN"/>
              </w:rPr>
              <w:t>市农牧局</w:t>
            </w:r>
            <w:r>
              <w:rPr>
                <w:rFonts w:hint="eastAsia" w:ascii="Times New Roman" w:hAnsi="Times New Roman" w:eastAsia="宋体" w:cs="宋体"/>
                <w:kern w:val="0"/>
                <w:sz w:val="18"/>
                <w:szCs w:val="18"/>
              </w:rPr>
              <w:t>、</w:t>
            </w:r>
            <w:r>
              <w:rPr>
                <w:rFonts w:hint="eastAsia" w:ascii="Times New Roman" w:hAnsi="Times New Roman" w:eastAsia="宋体" w:cs="宋体"/>
                <w:kern w:val="0"/>
                <w:sz w:val="18"/>
                <w:szCs w:val="18"/>
                <w:lang w:eastAsia="zh-CN"/>
              </w:rPr>
              <w:t>市</w:t>
            </w:r>
            <w:r>
              <w:rPr>
                <w:rFonts w:hint="eastAsia" w:ascii="Times New Roman" w:hAnsi="Times New Roman" w:eastAsia="宋体" w:cs="宋体"/>
                <w:kern w:val="0"/>
                <w:sz w:val="18"/>
                <w:szCs w:val="18"/>
              </w:rPr>
              <w:t>林</w:t>
            </w:r>
            <w:r>
              <w:rPr>
                <w:rFonts w:hint="eastAsia" w:ascii="Times New Roman" w:hAnsi="Times New Roman" w:eastAsia="宋体" w:cs="宋体"/>
                <w:kern w:val="0"/>
                <w:sz w:val="18"/>
                <w:szCs w:val="18"/>
                <w:lang w:eastAsia="zh-CN"/>
              </w:rPr>
              <w:t>草</w:t>
            </w:r>
            <w:r>
              <w:rPr>
                <w:rFonts w:hint="eastAsia" w:ascii="Times New Roman" w:hAnsi="Times New Roman" w:eastAsia="宋体" w:cs="宋体"/>
                <w:kern w:val="0"/>
                <w:sz w:val="18"/>
                <w:szCs w:val="18"/>
              </w:rPr>
              <w:t>局、</w:t>
            </w:r>
            <w:r>
              <w:rPr>
                <w:rFonts w:hint="eastAsia" w:ascii="Times New Roman" w:hAnsi="Times New Roman" w:eastAsia="宋体" w:cs="宋体"/>
                <w:kern w:val="0"/>
                <w:sz w:val="18"/>
                <w:szCs w:val="18"/>
                <w:lang w:eastAsia="zh-CN"/>
              </w:rPr>
              <w:t>市</w:t>
            </w:r>
            <w:r>
              <w:rPr>
                <w:rFonts w:hint="eastAsia" w:ascii="Times New Roman" w:hAnsi="Times New Roman" w:eastAsia="宋体" w:cs="宋体"/>
                <w:kern w:val="0"/>
                <w:sz w:val="18"/>
                <w:szCs w:val="18"/>
              </w:rPr>
              <w:t>发改委、</w:t>
            </w:r>
            <w:r>
              <w:rPr>
                <w:rFonts w:hint="eastAsia" w:ascii="Times New Roman" w:hAnsi="Times New Roman" w:eastAsia="宋体" w:cs="宋体"/>
                <w:kern w:val="0"/>
                <w:sz w:val="18"/>
                <w:szCs w:val="18"/>
                <w:lang w:eastAsia="zh-CN"/>
              </w:rPr>
              <w:t>市</w:t>
            </w:r>
            <w:r>
              <w:rPr>
                <w:rFonts w:hint="eastAsia" w:ascii="Times New Roman" w:hAnsi="Times New Roman" w:eastAsia="宋体" w:cs="宋体"/>
                <w:kern w:val="0"/>
                <w:sz w:val="18"/>
                <w:szCs w:val="18"/>
              </w:rPr>
              <w:t>生态环境</w:t>
            </w:r>
            <w:r>
              <w:rPr>
                <w:rFonts w:hint="eastAsia" w:ascii="Times New Roman" w:hAnsi="Times New Roman" w:eastAsia="宋体" w:cs="宋体"/>
                <w:kern w:val="0"/>
                <w:sz w:val="18"/>
                <w:szCs w:val="18"/>
                <w:lang w:eastAsia="zh-CN"/>
              </w:rPr>
              <w:t>局</w:t>
            </w:r>
          </w:p>
        </w:tc>
        <w:tc>
          <w:tcPr>
            <w:tcW w:w="1456"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imes New Roman" w:hAnsi="Times New Roman" w:eastAsia="宋体" w:cs="宋体"/>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blHeader/>
        </w:trPr>
        <w:tc>
          <w:tcPr>
            <w:tcW w:w="1577" w:type="dxa"/>
            <w:vMerge w:val="continue"/>
            <w:vAlign w:val="top"/>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imes New Roman" w:hAnsi="Times New Roman" w:eastAsia="宋体" w:cs="宋体"/>
                <w:b/>
                <w:bCs/>
                <w:kern w:val="0"/>
                <w:sz w:val="18"/>
                <w:szCs w:val="18"/>
              </w:rPr>
            </w:pPr>
          </w:p>
        </w:tc>
        <w:tc>
          <w:tcPr>
            <w:tcW w:w="6095"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imes New Roman" w:hAnsi="Times New Roman" w:eastAsia="宋体" w:cs="宋体"/>
                <w:b/>
                <w:bCs/>
                <w:kern w:val="0"/>
                <w:sz w:val="18"/>
                <w:szCs w:val="18"/>
              </w:rPr>
            </w:pPr>
            <w:r>
              <w:rPr>
                <w:rFonts w:hint="eastAsia" w:ascii="Times New Roman" w:hAnsi="Times New Roman" w:eastAsia="宋体" w:cs="宋体"/>
                <w:kern w:val="0"/>
                <w:sz w:val="18"/>
                <w:szCs w:val="18"/>
              </w:rPr>
              <w:t>10</w:t>
            </w:r>
            <w:r>
              <w:rPr>
                <w:rFonts w:hint="eastAsia" w:ascii="Times New Roman" w:hAnsi="Times New Roman" w:cs="宋体"/>
                <w:kern w:val="0"/>
                <w:sz w:val="18"/>
                <w:szCs w:val="18"/>
                <w:lang w:eastAsia="zh-CN"/>
              </w:rPr>
              <w:t>．</w:t>
            </w:r>
            <w:r>
              <w:rPr>
                <w:rFonts w:hint="eastAsia" w:ascii="Times New Roman" w:hAnsi="Times New Roman" w:eastAsia="宋体" w:cs="宋体"/>
                <w:kern w:val="0"/>
                <w:sz w:val="18"/>
                <w:szCs w:val="18"/>
              </w:rPr>
              <w:t>交通、水利工程建设用地范围内的绿化用地要严格按照有关规定办理建设用地审批手续，其中涉及占用耕地的必须做到占补平衡。</w:t>
            </w:r>
          </w:p>
        </w:tc>
        <w:tc>
          <w:tcPr>
            <w:tcW w:w="1464"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imes New Roman" w:hAnsi="Times New Roman" w:eastAsia="宋体" w:cs="宋体"/>
                <w:b/>
                <w:bCs/>
                <w:kern w:val="0"/>
                <w:sz w:val="18"/>
                <w:szCs w:val="18"/>
              </w:rPr>
            </w:pPr>
            <w:r>
              <w:rPr>
                <w:rFonts w:hint="eastAsia" w:ascii="Times New Roman" w:hAnsi="Times New Roman" w:eastAsia="宋体" w:cs="宋体"/>
                <w:kern w:val="0"/>
                <w:sz w:val="18"/>
                <w:szCs w:val="18"/>
                <w:lang w:eastAsia="zh-CN"/>
              </w:rPr>
              <w:t>市交通运输局</w:t>
            </w:r>
            <w:r>
              <w:rPr>
                <w:rFonts w:hint="eastAsia" w:ascii="Times New Roman" w:hAnsi="Times New Roman" w:eastAsia="宋体" w:cs="宋体"/>
                <w:kern w:val="0"/>
                <w:sz w:val="18"/>
                <w:szCs w:val="18"/>
              </w:rPr>
              <w:t>、</w:t>
            </w:r>
            <w:r>
              <w:rPr>
                <w:rFonts w:hint="eastAsia" w:ascii="Times New Roman" w:hAnsi="Times New Roman" w:eastAsia="宋体" w:cs="宋体"/>
                <w:kern w:val="0"/>
                <w:sz w:val="18"/>
                <w:szCs w:val="18"/>
                <w:lang w:eastAsia="zh-CN"/>
              </w:rPr>
              <w:t>市水务局</w:t>
            </w:r>
          </w:p>
        </w:tc>
        <w:tc>
          <w:tcPr>
            <w:tcW w:w="2269"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imes New Roman" w:hAnsi="Times New Roman" w:eastAsia="宋体" w:cs="宋体"/>
                <w:b/>
                <w:bCs/>
                <w:kern w:val="0"/>
                <w:sz w:val="18"/>
                <w:szCs w:val="18"/>
                <w:lang w:eastAsia="zh-CN"/>
              </w:rPr>
            </w:pPr>
            <w:r>
              <w:rPr>
                <w:rFonts w:hint="eastAsia" w:ascii="Times New Roman" w:hAnsi="Times New Roman" w:eastAsia="宋体" w:cs="宋体"/>
                <w:kern w:val="0"/>
                <w:sz w:val="18"/>
                <w:szCs w:val="18"/>
                <w:lang w:eastAsia="zh-CN"/>
              </w:rPr>
              <w:t>市</w:t>
            </w:r>
            <w:r>
              <w:rPr>
                <w:rFonts w:hint="eastAsia" w:ascii="Times New Roman" w:hAnsi="Times New Roman" w:eastAsia="宋体" w:cs="宋体"/>
                <w:kern w:val="0"/>
                <w:sz w:val="18"/>
                <w:szCs w:val="18"/>
              </w:rPr>
              <w:t>自然资源</w:t>
            </w:r>
            <w:r>
              <w:rPr>
                <w:rFonts w:hint="eastAsia" w:ascii="Times New Roman" w:hAnsi="Times New Roman" w:eastAsia="宋体" w:cs="宋体"/>
                <w:kern w:val="0"/>
                <w:sz w:val="18"/>
                <w:szCs w:val="18"/>
                <w:lang w:eastAsia="zh-CN"/>
              </w:rPr>
              <w:t>局</w:t>
            </w:r>
            <w:r>
              <w:rPr>
                <w:rFonts w:hint="eastAsia" w:ascii="Times New Roman" w:hAnsi="Times New Roman" w:eastAsia="宋体" w:cs="宋体"/>
                <w:kern w:val="0"/>
                <w:sz w:val="18"/>
                <w:szCs w:val="18"/>
              </w:rPr>
              <w:t>、</w:t>
            </w:r>
            <w:r>
              <w:rPr>
                <w:rFonts w:hint="eastAsia" w:ascii="Times New Roman" w:hAnsi="Times New Roman" w:eastAsia="宋体" w:cs="宋体"/>
                <w:kern w:val="0"/>
                <w:sz w:val="18"/>
                <w:szCs w:val="18"/>
                <w:lang w:eastAsia="zh-CN"/>
              </w:rPr>
              <w:t>市农牧局</w:t>
            </w:r>
            <w:r>
              <w:rPr>
                <w:rFonts w:hint="eastAsia" w:ascii="Times New Roman" w:hAnsi="Times New Roman" w:eastAsia="宋体" w:cs="宋体"/>
                <w:kern w:val="0"/>
                <w:sz w:val="18"/>
                <w:szCs w:val="18"/>
              </w:rPr>
              <w:t>、</w:t>
            </w:r>
            <w:r>
              <w:rPr>
                <w:rFonts w:hint="eastAsia" w:ascii="Times New Roman" w:hAnsi="Times New Roman" w:eastAsia="宋体" w:cs="宋体"/>
                <w:kern w:val="0"/>
                <w:sz w:val="18"/>
                <w:szCs w:val="18"/>
                <w:lang w:eastAsia="zh-CN"/>
              </w:rPr>
              <w:t>市</w:t>
            </w:r>
            <w:r>
              <w:rPr>
                <w:rFonts w:hint="eastAsia" w:ascii="Times New Roman" w:hAnsi="Times New Roman" w:eastAsia="宋体" w:cs="宋体"/>
                <w:kern w:val="0"/>
                <w:sz w:val="18"/>
                <w:szCs w:val="18"/>
              </w:rPr>
              <w:t>发改委、</w:t>
            </w:r>
            <w:r>
              <w:rPr>
                <w:rFonts w:hint="eastAsia" w:ascii="Times New Roman" w:hAnsi="Times New Roman" w:eastAsia="宋体" w:cs="宋体"/>
                <w:kern w:val="0"/>
                <w:sz w:val="18"/>
                <w:szCs w:val="18"/>
                <w:lang w:eastAsia="zh-CN"/>
              </w:rPr>
              <w:t>市</w:t>
            </w:r>
            <w:r>
              <w:rPr>
                <w:rFonts w:hint="eastAsia" w:ascii="Times New Roman" w:hAnsi="Times New Roman" w:eastAsia="宋体" w:cs="宋体"/>
                <w:kern w:val="0"/>
                <w:sz w:val="18"/>
                <w:szCs w:val="18"/>
              </w:rPr>
              <w:t>财政</w:t>
            </w:r>
            <w:r>
              <w:rPr>
                <w:rFonts w:hint="eastAsia" w:ascii="Times New Roman" w:hAnsi="Times New Roman" w:eastAsia="宋体" w:cs="宋体"/>
                <w:kern w:val="0"/>
                <w:sz w:val="18"/>
                <w:szCs w:val="18"/>
                <w:lang w:eastAsia="zh-CN"/>
              </w:rPr>
              <w:t>局</w:t>
            </w:r>
          </w:p>
        </w:tc>
        <w:tc>
          <w:tcPr>
            <w:tcW w:w="1456"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imes New Roman" w:hAnsi="Times New Roman" w:eastAsia="宋体" w:cs="宋体"/>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blHeader/>
        </w:trPr>
        <w:tc>
          <w:tcPr>
            <w:tcW w:w="1577"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imes New Roman" w:hAnsi="Times New Roman" w:eastAsia="宋体" w:cs="宋体"/>
                <w:b/>
                <w:bCs/>
                <w:kern w:val="0"/>
                <w:sz w:val="18"/>
                <w:szCs w:val="18"/>
              </w:rPr>
            </w:pPr>
            <w:r>
              <w:rPr>
                <w:rFonts w:hint="eastAsia" w:ascii="Times New Roman" w:hAnsi="Times New Roman" w:eastAsia="宋体" w:cs="宋体"/>
                <w:kern w:val="0"/>
                <w:sz w:val="18"/>
                <w:szCs w:val="18"/>
              </w:rPr>
              <w:t>三、严禁违规占用耕地挖湖造景</w:t>
            </w:r>
          </w:p>
        </w:tc>
        <w:tc>
          <w:tcPr>
            <w:tcW w:w="6095"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rPr>
              <w:t>11</w:t>
            </w:r>
            <w:r>
              <w:rPr>
                <w:rFonts w:hint="eastAsia" w:ascii="Times New Roman" w:hAnsi="Times New Roman" w:cs="宋体"/>
                <w:kern w:val="0"/>
                <w:sz w:val="18"/>
                <w:szCs w:val="18"/>
                <w:lang w:eastAsia="zh-CN"/>
              </w:rPr>
              <w:t>．</w:t>
            </w:r>
            <w:r>
              <w:rPr>
                <w:rFonts w:hint="eastAsia" w:ascii="Times New Roman" w:hAnsi="Times New Roman" w:eastAsia="宋体" w:cs="宋体"/>
                <w:kern w:val="0"/>
                <w:sz w:val="18"/>
                <w:szCs w:val="18"/>
              </w:rPr>
              <w:t>禁止以河流、湿地、湖泊治理为名，擅自占用耕地及永久基本农田挖田造湖、挖湖造景。不准在城市建设中违规占用耕地建设人造湿地公园、人造水利景观。确需占用的，应符合国土空间规划，依法办理建设用地审批和规划许可手续。未履行审批手续的在建项目，应立即停止并纠正；占用永久基本农田的，要限期恢复，确实无法恢复的按照有关规定进行补划。</w:t>
            </w:r>
          </w:p>
        </w:tc>
        <w:tc>
          <w:tcPr>
            <w:tcW w:w="1464"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lang w:eastAsia="zh-CN"/>
              </w:rPr>
            </w:pPr>
            <w:r>
              <w:rPr>
                <w:rFonts w:hint="eastAsia" w:ascii="Times New Roman" w:hAnsi="Times New Roman" w:eastAsia="宋体" w:cs="宋体"/>
                <w:kern w:val="0"/>
                <w:sz w:val="18"/>
                <w:szCs w:val="18"/>
                <w:lang w:eastAsia="zh-CN"/>
              </w:rPr>
              <w:t>市</w:t>
            </w:r>
            <w:r>
              <w:rPr>
                <w:rFonts w:hint="eastAsia" w:ascii="Times New Roman" w:hAnsi="Times New Roman" w:eastAsia="宋体" w:cs="宋体"/>
                <w:kern w:val="0"/>
                <w:sz w:val="18"/>
                <w:szCs w:val="18"/>
              </w:rPr>
              <w:t>发改委、</w:t>
            </w:r>
            <w:r>
              <w:rPr>
                <w:rFonts w:hint="eastAsia" w:ascii="Times New Roman" w:hAnsi="Times New Roman" w:eastAsia="宋体" w:cs="宋体"/>
                <w:kern w:val="0"/>
                <w:sz w:val="18"/>
                <w:szCs w:val="18"/>
                <w:lang w:eastAsia="zh-CN"/>
              </w:rPr>
              <w:t>市水务局、市林草局、市住建局</w:t>
            </w:r>
          </w:p>
        </w:tc>
        <w:tc>
          <w:tcPr>
            <w:tcW w:w="2269"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lang w:eastAsia="zh-CN"/>
              </w:rPr>
            </w:pPr>
            <w:r>
              <w:rPr>
                <w:rFonts w:hint="eastAsia" w:ascii="Times New Roman" w:hAnsi="Times New Roman" w:eastAsia="宋体" w:cs="宋体"/>
                <w:kern w:val="0"/>
                <w:sz w:val="18"/>
                <w:szCs w:val="18"/>
                <w:lang w:eastAsia="zh-CN"/>
              </w:rPr>
              <w:t>市</w:t>
            </w:r>
            <w:r>
              <w:rPr>
                <w:rFonts w:hint="eastAsia" w:ascii="Times New Roman" w:hAnsi="Times New Roman" w:eastAsia="宋体" w:cs="宋体"/>
                <w:kern w:val="0"/>
                <w:sz w:val="18"/>
                <w:szCs w:val="18"/>
              </w:rPr>
              <w:t>生态环境</w:t>
            </w:r>
            <w:r>
              <w:rPr>
                <w:rFonts w:hint="eastAsia" w:ascii="Times New Roman" w:hAnsi="Times New Roman" w:eastAsia="宋体" w:cs="宋体"/>
                <w:kern w:val="0"/>
                <w:sz w:val="18"/>
                <w:szCs w:val="18"/>
                <w:lang w:eastAsia="zh-CN"/>
              </w:rPr>
              <w:t>局</w:t>
            </w:r>
            <w:r>
              <w:rPr>
                <w:rFonts w:hint="eastAsia" w:ascii="Times New Roman" w:hAnsi="Times New Roman" w:eastAsia="宋体" w:cs="宋体"/>
                <w:kern w:val="0"/>
                <w:sz w:val="18"/>
                <w:szCs w:val="18"/>
              </w:rPr>
              <w:t>、</w:t>
            </w:r>
            <w:r>
              <w:rPr>
                <w:rFonts w:hint="eastAsia" w:ascii="Times New Roman" w:hAnsi="Times New Roman" w:eastAsia="宋体" w:cs="宋体"/>
                <w:kern w:val="0"/>
                <w:sz w:val="18"/>
                <w:szCs w:val="18"/>
                <w:lang w:eastAsia="zh-CN"/>
              </w:rPr>
              <w:t>市</w:t>
            </w:r>
            <w:r>
              <w:rPr>
                <w:rFonts w:hint="eastAsia" w:ascii="Times New Roman" w:hAnsi="Times New Roman" w:eastAsia="宋体" w:cs="宋体"/>
                <w:kern w:val="0"/>
                <w:sz w:val="18"/>
                <w:szCs w:val="18"/>
              </w:rPr>
              <w:t>自然资源</w:t>
            </w:r>
            <w:r>
              <w:rPr>
                <w:rFonts w:hint="eastAsia" w:ascii="Times New Roman" w:hAnsi="Times New Roman" w:eastAsia="宋体" w:cs="宋体"/>
                <w:kern w:val="0"/>
                <w:sz w:val="18"/>
                <w:szCs w:val="18"/>
                <w:lang w:eastAsia="zh-CN"/>
              </w:rPr>
              <w:t>局</w:t>
            </w:r>
            <w:r>
              <w:rPr>
                <w:rFonts w:hint="eastAsia" w:ascii="Times New Roman" w:hAnsi="Times New Roman" w:eastAsia="宋体" w:cs="宋体"/>
                <w:kern w:val="0"/>
                <w:sz w:val="18"/>
                <w:szCs w:val="18"/>
              </w:rPr>
              <w:t>、</w:t>
            </w:r>
            <w:r>
              <w:rPr>
                <w:rFonts w:hint="eastAsia" w:ascii="Times New Roman" w:hAnsi="Times New Roman" w:eastAsia="宋体" w:cs="宋体"/>
                <w:kern w:val="0"/>
                <w:sz w:val="18"/>
                <w:szCs w:val="18"/>
                <w:lang w:eastAsia="zh-CN"/>
              </w:rPr>
              <w:t>市农牧局</w:t>
            </w:r>
          </w:p>
        </w:tc>
        <w:tc>
          <w:tcPr>
            <w:tcW w:w="1456"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imes New Roman" w:hAnsi="Times New Roman" w:eastAsia="宋体" w:cs="宋体"/>
                <w:b/>
                <w:bCs/>
                <w:kern w:val="0"/>
                <w:sz w:val="18"/>
                <w:szCs w:val="18"/>
              </w:rPr>
            </w:pPr>
            <w:r>
              <w:rPr>
                <w:rFonts w:hint="eastAsia" w:ascii="Times New Roman" w:hAnsi="Times New Roman" w:eastAsia="宋体" w:cs="宋体"/>
                <w:kern w:val="0"/>
                <w:sz w:val="18"/>
                <w:szCs w:val="18"/>
                <w:lang w:eastAsia="zh-CN"/>
              </w:rPr>
              <w:t>各旗县区人民政府、稀土高新区管委会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blHeader/>
        </w:trPr>
        <w:tc>
          <w:tcPr>
            <w:tcW w:w="1577"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imes New Roman" w:hAnsi="Times New Roman" w:eastAsia="宋体" w:cs="宋体"/>
                <w:b/>
                <w:bCs/>
                <w:kern w:val="0"/>
                <w:sz w:val="18"/>
                <w:szCs w:val="18"/>
              </w:rPr>
            </w:pPr>
            <w:r>
              <w:rPr>
                <w:rFonts w:hint="eastAsia" w:ascii="Times New Roman" w:hAnsi="Times New Roman" w:eastAsia="宋体" w:cs="宋体"/>
                <w:kern w:val="0"/>
                <w:sz w:val="18"/>
                <w:szCs w:val="18"/>
              </w:rPr>
              <w:t>四、严禁占用永久基本农田扩大自然保护地</w:t>
            </w:r>
          </w:p>
        </w:tc>
        <w:tc>
          <w:tcPr>
            <w:tcW w:w="6095"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rPr>
            </w:pPr>
            <w:r>
              <w:rPr>
                <w:rFonts w:hint="eastAsia" w:ascii="Times New Roman" w:hAnsi="Times New Roman" w:eastAsia="宋体" w:cs="宋体"/>
                <w:spacing w:val="-5"/>
                <w:kern w:val="0"/>
                <w:sz w:val="18"/>
                <w:szCs w:val="18"/>
              </w:rPr>
              <w:t>12</w:t>
            </w:r>
            <w:r>
              <w:rPr>
                <w:rFonts w:hint="eastAsia" w:ascii="Times New Roman" w:hAnsi="Times New Roman" w:cs="宋体"/>
                <w:spacing w:val="-5"/>
                <w:kern w:val="0"/>
                <w:sz w:val="18"/>
                <w:szCs w:val="18"/>
                <w:lang w:eastAsia="zh-CN"/>
              </w:rPr>
              <w:t>．</w:t>
            </w:r>
            <w:r>
              <w:rPr>
                <w:rFonts w:hint="eastAsia" w:ascii="Times New Roman" w:hAnsi="Times New Roman" w:eastAsia="宋体" w:cs="宋体"/>
                <w:spacing w:val="-5"/>
                <w:kern w:val="0"/>
                <w:sz w:val="18"/>
                <w:szCs w:val="18"/>
                <w:lang w:eastAsia="zh-CN"/>
              </w:rPr>
              <w:t>结合自然保护地整合优化相关工作要求，明确新建自然保护地边界，按照要求安排生态退耕。对国家和自治区级自然保护地核心区范围内的永久基本农田，在能够完成补划的前提下，可在永久基本农田整改补划工作中申请调出。</w:t>
            </w:r>
          </w:p>
        </w:tc>
        <w:tc>
          <w:tcPr>
            <w:tcW w:w="1464"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lang w:eastAsia="zh-CN"/>
              </w:rPr>
            </w:pPr>
            <w:r>
              <w:rPr>
                <w:rFonts w:hint="eastAsia" w:ascii="Times New Roman" w:hAnsi="Times New Roman" w:eastAsia="宋体" w:cs="宋体"/>
                <w:kern w:val="0"/>
                <w:sz w:val="18"/>
                <w:szCs w:val="18"/>
                <w:lang w:eastAsia="zh-CN"/>
              </w:rPr>
              <w:t>市林草局、市</w:t>
            </w:r>
            <w:r>
              <w:rPr>
                <w:rFonts w:hint="eastAsia" w:ascii="Times New Roman" w:hAnsi="Times New Roman" w:eastAsia="宋体" w:cs="宋体"/>
                <w:kern w:val="0"/>
                <w:sz w:val="18"/>
                <w:szCs w:val="18"/>
              </w:rPr>
              <w:t>自然资源</w:t>
            </w:r>
            <w:r>
              <w:rPr>
                <w:rFonts w:hint="eastAsia" w:ascii="Times New Roman" w:hAnsi="Times New Roman" w:eastAsia="宋体" w:cs="宋体"/>
                <w:kern w:val="0"/>
                <w:sz w:val="18"/>
                <w:szCs w:val="18"/>
                <w:lang w:eastAsia="zh-CN"/>
              </w:rPr>
              <w:t>局</w:t>
            </w:r>
          </w:p>
        </w:tc>
        <w:tc>
          <w:tcPr>
            <w:tcW w:w="2269"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lang w:eastAsia="zh-CN"/>
              </w:rPr>
            </w:pPr>
          </w:p>
        </w:tc>
        <w:tc>
          <w:tcPr>
            <w:tcW w:w="1456"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imes New Roman" w:hAnsi="Times New Roman" w:eastAsia="宋体" w:cs="宋体"/>
                <w:b/>
                <w:bCs/>
                <w:kern w:val="0"/>
                <w:sz w:val="18"/>
                <w:szCs w:val="18"/>
              </w:rPr>
            </w:pPr>
            <w:r>
              <w:rPr>
                <w:rFonts w:hint="eastAsia" w:ascii="Times New Roman" w:hAnsi="Times New Roman" w:eastAsia="宋体" w:cs="宋体"/>
                <w:kern w:val="0"/>
                <w:sz w:val="18"/>
                <w:szCs w:val="18"/>
                <w:lang w:eastAsia="zh-CN"/>
              </w:rPr>
              <w:t>各旗县区人民政府、稀土高新区管委会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blHeader/>
        </w:trPr>
        <w:tc>
          <w:tcPr>
            <w:tcW w:w="1577"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宋体"/>
                <w:b/>
                <w:bCs/>
                <w:kern w:val="0"/>
                <w:sz w:val="18"/>
                <w:szCs w:val="18"/>
              </w:rPr>
            </w:pPr>
          </w:p>
        </w:tc>
        <w:tc>
          <w:tcPr>
            <w:tcW w:w="6095"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rPr>
              <w:t>13</w:t>
            </w:r>
            <w:r>
              <w:rPr>
                <w:rFonts w:hint="eastAsia" w:ascii="Times New Roman" w:hAnsi="Times New Roman" w:cs="宋体"/>
                <w:kern w:val="0"/>
                <w:sz w:val="18"/>
                <w:szCs w:val="18"/>
                <w:lang w:eastAsia="zh-CN"/>
              </w:rPr>
              <w:t>．</w:t>
            </w:r>
            <w:r>
              <w:rPr>
                <w:rFonts w:hint="eastAsia" w:ascii="Times New Roman" w:hAnsi="Times New Roman" w:eastAsia="宋体" w:cs="宋体"/>
                <w:kern w:val="0"/>
                <w:sz w:val="18"/>
                <w:szCs w:val="18"/>
              </w:rPr>
              <w:t>自然保护地以外的永久基本农田和集中连片耕地，不得划入生态保护红线，允许生态保护红线内零星的原住民在不扩大现有耕地规模前提下，保留生活必需的少量种植。</w:t>
            </w:r>
          </w:p>
        </w:tc>
        <w:tc>
          <w:tcPr>
            <w:tcW w:w="1464"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宋体"/>
                <w:kern w:val="0"/>
                <w:sz w:val="18"/>
                <w:szCs w:val="18"/>
                <w:lang w:eastAsia="zh-CN"/>
              </w:rPr>
            </w:pPr>
            <w:r>
              <w:rPr>
                <w:rFonts w:hint="eastAsia" w:ascii="Times New Roman" w:hAnsi="Times New Roman" w:eastAsia="宋体" w:cs="宋体"/>
                <w:kern w:val="0"/>
                <w:sz w:val="18"/>
                <w:szCs w:val="18"/>
                <w:lang w:eastAsia="zh-CN"/>
              </w:rPr>
              <w:t>市自然资源局</w:t>
            </w:r>
          </w:p>
        </w:tc>
        <w:tc>
          <w:tcPr>
            <w:tcW w:w="2269"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lang w:eastAsia="zh-CN"/>
              </w:rPr>
            </w:pPr>
            <w:r>
              <w:rPr>
                <w:rFonts w:hint="eastAsia" w:ascii="Times New Roman" w:hAnsi="Times New Roman" w:eastAsia="宋体" w:cs="宋体"/>
                <w:kern w:val="0"/>
                <w:sz w:val="18"/>
                <w:szCs w:val="18"/>
                <w:lang w:eastAsia="zh-CN"/>
              </w:rPr>
              <w:t>市生态环境局</w:t>
            </w:r>
            <w:r>
              <w:rPr>
                <w:rFonts w:hint="eastAsia" w:ascii="Times New Roman" w:hAnsi="Times New Roman" w:eastAsia="宋体" w:cs="宋体"/>
                <w:kern w:val="0"/>
                <w:sz w:val="18"/>
                <w:szCs w:val="18"/>
              </w:rPr>
              <w:t>、</w:t>
            </w:r>
            <w:r>
              <w:rPr>
                <w:rFonts w:hint="eastAsia" w:ascii="Times New Roman" w:hAnsi="Times New Roman" w:eastAsia="宋体" w:cs="宋体"/>
                <w:kern w:val="0"/>
                <w:sz w:val="18"/>
                <w:szCs w:val="18"/>
                <w:lang w:eastAsia="zh-CN"/>
              </w:rPr>
              <w:t>市农牧局</w:t>
            </w:r>
          </w:p>
        </w:tc>
        <w:tc>
          <w:tcPr>
            <w:tcW w:w="1456" w:type="dxa"/>
            <w:vMerge w:val="continue"/>
            <w:vAlign w:val="top"/>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宋体"/>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blHeader/>
        </w:trPr>
        <w:tc>
          <w:tcPr>
            <w:tcW w:w="1577"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imes New Roman" w:hAnsi="Times New Roman" w:eastAsia="宋体" w:cs="宋体"/>
                <w:b/>
                <w:bCs/>
                <w:kern w:val="0"/>
                <w:sz w:val="18"/>
                <w:szCs w:val="18"/>
              </w:rPr>
            </w:pPr>
            <w:r>
              <w:rPr>
                <w:rFonts w:hint="eastAsia" w:ascii="Times New Roman" w:hAnsi="Times New Roman" w:eastAsia="宋体" w:cs="宋体"/>
                <w:spacing w:val="-6"/>
                <w:kern w:val="0"/>
                <w:sz w:val="18"/>
                <w:szCs w:val="18"/>
              </w:rPr>
              <w:t>五、严禁违规占用耕地从事非农建设</w:t>
            </w:r>
          </w:p>
        </w:tc>
        <w:tc>
          <w:tcPr>
            <w:tcW w:w="6095"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rPr>
              <w:t>14</w:t>
            </w:r>
            <w:r>
              <w:rPr>
                <w:rFonts w:hint="eastAsia" w:ascii="Times New Roman" w:hAnsi="Times New Roman" w:cs="宋体"/>
                <w:kern w:val="0"/>
                <w:sz w:val="18"/>
                <w:szCs w:val="18"/>
                <w:lang w:eastAsia="zh-CN"/>
              </w:rPr>
              <w:t>．</w:t>
            </w:r>
            <w:r>
              <w:rPr>
                <w:rFonts w:hint="eastAsia" w:ascii="Times New Roman" w:hAnsi="Times New Roman" w:eastAsia="宋体" w:cs="宋体"/>
                <w:kern w:val="0"/>
                <w:sz w:val="18"/>
                <w:szCs w:val="18"/>
              </w:rPr>
              <w:t>加强农村地区建设用地审批和乡村建设规划许可管理，坚持农地农用。不得违反规划搞非农建设、乱占耕地建房等。</w:t>
            </w:r>
          </w:p>
        </w:tc>
        <w:tc>
          <w:tcPr>
            <w:tcW w:w="1464"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lang w:eastAsia="zh-CN"/>
              </w:rPr>
            </w:pPr>
            <w:r>
              <w:rPr>
                <w:rFonts w:hint="eastAsia" w:ascii="Times New Roman" w:hAnsi="Times New Roman" w:eastAsia="宋体" w:cs="宋体"/>
                <w:kern w:val="0"/>
                <w:sz w:val="18"/>
                <w:szCs w:val="18"/>
                <w:lang w:eastAsia="zh-CN"/>
              </w:rPr>
              <w:t>市自然资源局、市农牧局</w:t>
            </w:r>
          </w:p>
        </w:tc>
        <w:tc>
          <w:tcPr>
            <w:tcW w:w="2269"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lang w:eastAsia="zh-CN"/>
              </w:rPr>
            </w:pPr>
          </w:p>
        </w:tc>
        <w:tc>
          <w:tcPr>
            <w:tcW w:w="1456"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imes New Roman" w:hAnsi="Times New Roman" w:eastAsia="宋体" w:cs="宋体"/>
                <w:b/>
                <w:bCs/>
                <w:kern w:val="0"/>
                <w:sz w:val="18"/>
                <w:szCs w:val="18"/>
              </w:rPr>
            </w:pPr>
            <w:r>
              <w:rPr>
                <w:rFonts w:hint="eastAsia" w:ascii="Times New Roman" w:hAnsi="Times New Roman" w:eastAsia="宋体" w:cs="宋体"/>
                <w:kern w:val="0"/>
                <w:sz w:val="18"/>
                <w:szCs w:val="18"/>
                <w:lang w:eastAsia="zh-CN"/>
              </w:rPr>
              <w:t>各旗县区人民政府、稀土高新区管委会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blHeader/>
        </w:trPr>
        <w:tc>
          <w:tcPr>
            <w:tcW w:w="1577"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imes New Roman" w:hAnsi="Times New Roman" w:eastAsia="宋体" w:cs="宋体"/>
                <w:b/>
                <w:bCs/>
                <w:kern w:val="0"/>
                <w:sz w:val="18"/>
                <w:szCs w:val="18"/>
              </w:rPr>
            </w:pPr>
          </w:p>
        </w:tc>
        <w:tc>
          <w:tcPr>
            <w:tcW w:w="6095"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rPr>
              <w:t>15</w:t>
            </w:r>
            <w:r>
              <w:rPr>
                <w:rFonts w:hint="eastAsia" w:ascii="Times New Roman" w:hAnsi="Times New Roman" w:cs="宋体"/>
                <w:kern w:val="0"/>
                <w:sz w:val="18"/>
                <w:szCs w:val="18"/>
                <w:lang w:eastAsia="zh-CN"/>
              </w:rPr>
              <w:t>．</w:t>
            </w:r>
            <w:r>
              <w:rPr>
                <w:rFonts w:hint="eastAsia" w:ascii="Times New Roman" w:hAnsi="Times New Roman" w:eastAsia="宋体" w:cs="宋体"/>
                <w:kern w:val="0"/>
                <w:sz w:val="18"/>
                <w:szCs w:val="18"/>
              </w:rPr>
              <w:t>巩固“大棚房”问题清理整治成果，强化农业设施用地监管。加强耕地利用情况监测，对乱占耕地从事非农建设及时预警，构建常态化监管机制。</w:t>
            </w:r>
          </w:p>
        </w:tc>
        <w:tc>
          <w:tcPr>
            <w:tcW w:w="1464"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lang w:eastAsia="zh-CN"/>
              </w:rPr>
            </w:pPr>
            <w:r>
              <w:rPr>
                <w:rFonts w:hint="eastAsia" w:ascii="Times New Roman" w:hAnsi="Times New Roman" w:eastAsia="宋体" w:cs="宋体"/>
                <w:kern w:val="0"/>
                <w:sz w:val="18"/>
                <w:szCs w:val="18"/>
                <w:lang w:eastAsia="zh-CN"/>
              </w:rPr>
              <w:t>市农牧局、市自然资源局</w:t>
            </w:r>
          </w:p>
        </w:tc>
        <w:tc>
          <w:tcPr>
            <w:tcW w:w="2269"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lang w:eastAsia="zh-CN"/>
              </w:rPr>
            </w:pPr>
          </w:p>
        </w:tc>
        <w:tc>
          <w:tcPr>
            <w:tcW w:w="1456" w:type="dxa"/>
            <w:vMerge w:val="continue"/>
            <w:vAlign w:val="top"/>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宋体"/>
                <w:b/>
                <w:bCs/>
                <w:kern w:val="0"/>
                <w:sz w:val="18"/>
                <w:szCs w:val="18"/>
              </w:rPr>
            </w:pPr>
          </w:p>
        </w:tc>
      </w:tr>
    </w:tbl>
    <w:p>
      <w:pPr>
        <w:pStyle w:val="6"/>
        <w:keepNext w:val="0"/>
        <w:keepLines w:val="0"/>
        <w:pageBreakBefore w:val="0"/>
        <w:widowControl w:val="0"/>
        <w:kinsoku/>
        <w:wordWrap/>
        <w:overflowPunct/>
        <w:topLinePunct w:val="0"/>
        <w:autoSpaceDE/>
        <w:autoSpaceDN/>
        <w:bidi w:val="0"/>
        <w:adjustRightInd/>
        <w:snapToGrid w:val="0"/>
        <w:spacing w:line="100" w:lineRule="exact"/>
        <w:ind w:left="0" w:leftChars="0" w:right="0" w:rightChars="0" w:firstLine="0" w:firstLineChars="0"/>
        <w:jc w:val="both"/>
        <w:textAlignment w:val="auto"/>
        <w:outlineLvl w:val="9"/>
        <w:rPr>
          <w:rFonts w:hint="eastAsia" w:ascii="Times New Roman" w:hAnsi="Times New Roman" w:eastAsia="仿宋_GB2312" w:cs="仿宋_GB2312"/>
          <w:sz w:val="30"/>
          <w:szCs w:val="30"/>
        </w:rPr>
      </w:pPr>
    </w:p>
    <w:p>
      <w:pPr>
        <w:pStyle w:val="6"/>
        <w:keepNext w:val="0"/>
        <w:keepLines w:val="0"/>
        <w:pageBreakBefore w:val="0"/>
        <w:widowControl w:val="0"/>
        <w:kinsoku/>
        <w:wordWrap/>
        <w:overflowPunct/>
        <w:topLinePunct w:val="0"/>
        <w:autoSpaceDE/>
        <w:autoSpaceDN/>
        <w:bidi w:val="0"/>
        <w:adjustRightInd/>
        <w:snapToGrid w:val="0"/>
        <w:spacing w:line="100" w:lineRule="exact"/>
        <w:ind w:left="0" w:leftChars="0" w:right="0" w:rightChars="0" w:firstLine="0" w:firstLineChars="0"/>
        <w:jc w:val="both"/>
        <w:textAlignment w:val="auto"/>
        <w:outlineLvl w:val="9"/>
        <w:rPr>
          <w:rFonts w:hint="eastAsia" w:ascii="Times New Roman" w:hAnsi="Times New Roman" w:eastAsia="仿宋_GB2312" w:cs="仿宋_GB2312"/>
          <w:sz w:val="30"/>
          <w:szCs w:val="30"/>
        </w:rPr>
      </w:pPr>
    </w:p>
    <w:tbl>
      <w:tblPr>
        <w:tblStyle w:val="8"/>
        <w:tblpPr w:leftFromText="180" w:rightFromText="180" w:vertAnchor="text" w:horzAnchor="page" w:tblpX="2151" w:tblpY="19"/>
        <w:tblOverlap w:val="never"/>
        <w:tblW w:w="12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6095"/>
        <w:gridCol w:w="1518"/>
        <w:gridCol w:w="2269"/>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blHeader/>
        </w:trPr>
        <w:tc>
          <w:tcPr>
            <w:tcW w:w="1577" w:type="dxa"/>
            <w:vAlign w:val="center"/>
          </w:tcPr>
          <w:p>
            <w:pPr>
              <w:keepNext w:val="0"/>
              <w:keepLines w:val="0"/>
              <w:pageBreakBefore w:val="0"/>
              <w:widowControl/>
              <w:kinsoku/>
              <w:wordWrap/>
              <w:overflowPunct/>
              <w:topLinePunct w:val="0"/>
              <w:autoSpaceDE/>
              <w:autoSpaceDN/>
              <w:bidi w:val="0"/>
              <w:adjustRightInd/>
              <w:snapToGrid/>
              <w:spacing w:line="330" w:lineRule="exact"/>
              <w:ind w:left="0" w:leftChars="0" w:right="0" w:rightChars="0" w:firstLine="0" w:firstLineChars="0"/>
              <w:jc w:val="center"/>
              <w:textAlignment w:val="auto"/>
              <w:outlineLvl w:val="9"/>
              <w:rPr>
                <w:rFonts w:hint="eastAsia" w:ascii="Times New Roman" w:hAnsi="Times New Roman" w:eastAsia="宋体" w:cs="宋体"/>
                <w:b/>
                <w:bCs/>
                <w:kern w:val="0"/>
                <w:sz w:val="18"/>
                <w:szCs w:val="18"/>
              </w:rPr>
            </w:pPr>
            <w:r>
              <w:rPr>
                <w:rFonts w:hint="eastAsia" w:ascii="Times New Roman" w:hAnsi="Times New Roman" w:eastAsia="宋体" w:cs="宋体"/>
                <w:b/>
                <w:bCs/>
                <w:kern w:val="0"/>
                <w:sz w:val="18"/>
                <w:szCs w:val="18"/>
              </w:rPr>
              <w:t>重点任务</w:t>
            </w:r>
          </w:p>
        </w:tc>
        <w:tc>
          <w:tcPr>
            <w:tcW w:w="6095" w:type="dxa"/>
            <w:vAlign w:val="center"/>
          </w:tcPr>
          <w:p>
            <w:pPr>
              <w:keepNext w:val="0"/>
              <w:keepLines w:val="0"/>
              <w:pageBreakBefore w:val="0"/>
              <w:widowControl/>
              <w:kinsoku/>
              <w:wordWrap/>
              <w:overflowPunct/>
              <w:topLinePunct w:val="0"/>
              <w:autoSpaceDE/>
              <w:autoSpaceDN/>
              <w:bidi w:val="0"/>
              <w:adjustRightInd/>
              <w:snapToGrid/>
              <w:spacing w:line="330" w:lineRule="exact"/>
              <w:ind w:left="0" w:leftChars="0" w:right="0" w:rightChars="0" w:firstLine="0" w:firstLineChars="0"/>
              <w:jc w:val="center"/>
              <w:textAlignment w:val="auto"/>
              <w:outlineLvl w:val="9"/>
              <w:rPr>
                <w:rFonts w:hint="eastAsia" w:ascii="Times New Roman" w:hAnsi="Times New Roman" w:eastAsia="宋体" w:cs="宋体"/>
                <w:b/>
                <w:bCs/>
                <w:kern w:val="0"/>
                <w:sz w:val="18"/>
                <w:szCs w:val="18"/>
              </w:rPr>
            </w:pPr>
            <w:r>
              <w:rPr>
                <w:rFonts w:hint="eastAsia" w:ascii="Times New Roman" w:hAnsi="Times New Roman" w:eastAsia="宋体" w:cs="宋体"/>
                <w:b/>
                <w:bCs/>
                <w:kern w:val="0"/>
                <w:sz w:val="18"/>
                <w:szCs w:val="18"/>
              </w:rPr>
              <w:t>工作措施</w:t>
            </w:r>
          </w:p>
        </w:tc>
        <w:tc>
          <w:tcPr>
            <w:tcW w:w="1518" w:type="dxa"/>
            <w:vAlign w:val="center"/>
          </w:tcPr>
          <w:p>
            <w:pPr>
              <w:keepNext w:val="0"/>
              <w:keepLines w:val="0"/>
              <w:pageBreakBefore w:val="0"/>
              <w:widowControl/>
              <w:kinsoku/>
              <w:wordWrap/>
              <w:overflowPunct/>
              <w:topLinePunct w:val="0"/>
              <w:autoSpaceDE/>
              <w:autoSpaceDN/>
              <w:bidi w:val="0"/>
              <w:adjustRightInd/>
              <w:snapToGrid/>
              <w:spacing w:line="330" w:lineRule="exact"/>
              <w:ind w:left="0" w:leftChars="0" w:right="0" w:rightChars="0" w:firstLine="0" w:firstLineChars="0"/>
              <w:jc w:val="center"/>
              <w:textAlignment w:val="auto"/>
              <w:outlineLvl w:val="9"/>
              <w:rPr>
                <w:rFonts w:hint="eastAsia" w:ascii="Times New Roman" w:hAnsi="Times New Roman" w:eastAsia="宋体" w:cs="宋体"/>
                <w:b/>
                <w:bCs/>
                <w:kern w:val="0"/>
                <w:sz w:val="18"/>
                <w:szCs w:val="18"/>
              </w:rPr>
            </w:pPr>
            <w:r>
              <w:rPr>
                <w:rFonts w:hint="eastAsia" w:ascii="Times New Roman" w:hAnsi="Times New Roman" w:eastAsia="宋体" w:cs="宋体"/>
                <w:b/>
                <w:bCs/>
                <w:kern w:val="0"/>
                <w:sz w:val="18"/>
                <w:szCs w:val="18"/>
              </w:rPr>
              <w:t>牵头单位</w:t>
            </w:r>
          </w:p>
        </w:tc>
        <w:tc>
          <w:tcPr>
            <w:tcW w:w="2269" w:type="dxa"/>
            <w:vAlign w:val="center"/>
          </w:tcPr>
          <w:p>
            <w:pPr>
              <w:keepNext w:val="0"/>
              <w:keepLines w:val="0"/>
              <w:pageBreakBefore w:val="0"/>
              <w:widowControl/>
              <w:kinsoku/>
              <w:wordWrap/>
              <w:overflowPunct/>
              <w:topLinePunct w:val="0"/>
              <w:autoSpaceDE/>
              <w:autoSpaceDN/>
              <w:bidi w:val="0"/>
              <w:adjustRightInd/>
              <w:snapToGrid/>
              <w:spacing w:line="330" w:lineRule="exact"/>
              <w:ind w:left="0" w:leftChars="0" w:right="0" w:rightChars="0" w:firstLine="0" w:firstLineChars="0"/>
              <w:jc w:val="center"/>
              <w:textAlignment w:val="auto"/>
              <w:outlineLvl w:val="9"/>
              <w:rPr>
                <w:rFonts w:hint="eastAsia" w:ascii="Times New Roman" w:hAnsi="Times New Roman" w:eastAsia="宋体" w:cs="宋体"/>
                <w:b/>
                <w:bCs/>
                <w:kern w:val="0"/>
                <w:sz w:val="18"/>
                <w:szCs w:val="18"/>
              </w:rPr>
            </w:pPr>
            <w:r>
              <w:rPr>
                <w:rFonts w:hint="eastAsia" w:ascii="Times New Roman" w:hAnsi="Times New Roman" w:eastAsia="宋体" w:cs="宋体"/>
                <w:b/>
                <w:bCs/>
                <w:kern w:val="0"/>
                <w:sz w:val="18"/>
                <w:szCs w:val="18"/>
                <w:lang w:eastAsia="zh-CN"/>
              </w:rPr>
              <w:t>配合</w:t>
            </w:r>
            <w:r>
              <w:rPr>
                <w:rFonts w:hint="eastAsia" w:ascii="Times New Roman" w:hAnsi="Times New Roman" w:eastAsia="宋体" w:cs="宋体"/>
                <w:b/>
                <w:bCs/>
                <w:kern w:val="0"/>
                <w:sz w:val="18"/>
                <w:szCs w:val="18"/>
              </w:rPr>
              <w:t>单位</w:t>
            </w:r>
          </w:p>
        </w:tc>
        <w:tc>
          <w:tcPr>
            <w:tcW w:w="1456" w:type="dxa"/>
            <w:vAlign w:val="center"/>
          </w:tcPr>
          <w:p>
            <w:pPr>
              <w:keepNext w:val="0"/>
              <w:keepLines w:val="0"/>
              <w:pageBreakBefore w:val="0"/>
              <w:widowControl/>
              <w:kinsoku/>
              <w:wordWrap/>
              <w:overflowPunct/>
              <w:topLinePunct w:val="0"/>
              <w:autoSpaceDE/>
              <w:autoSpaceDN/>
              <w:bidi w:val="0"/>
              <w:adjustRightInd/>
              <w:snapToGrid/>
              <w:spacing w:line="330" w:lineRule="exact"/>
              <w:ind w:left="0" w:leftChars="0" w:right="0" w:rightChars="0" w:firstLine="0" w:firstLineChars="0"/>
              <w:jc w:val="center"/>
              <w:textAlignment w:val="auto"/>
              <w:outlineLvl w:val="9"/>
              <w:rPr>
                <w:rFonts w:hint="eastAsia" w:ascii="Times New Roman" w:hAnsi="Times New Roman" w:eastAsia="宋体" w:cs="宋体"/>
                <w:b/>
                <w:bCs/>
                <w:kern w:val="0"/>
                <w:sz w:val="18"/>
                <w:szCs w:val="18"/>
              </w:rPr>
            </w:pPr>
            <w:r>
              <w:rPr>
                <w:rFonts w:hint="eastAsia" w:ascii="Times New Roman" w:hAnsi="Times New Roman" w:eastAsia="宋体" w:cs="宋体"/>
                <w:b/>
                <w:bCs/>
                <w:kern w:val="0"/>
                <w:sz w:val="18"/>
                <w:szCs w:val="18"/>
              </w:rPr>
              <w:t>落实单位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blHeader/>
        </w:trPr>
        <w:tc>
          <w:tcPr>
            <w:tcW w:w="1577" w:type="dxa"/>
            <w:vMerge w:val="restart"/>
            <w:vAlign w:val="center"/>
          </w:tcPr>
          <w:p>
            <w:pPr>
              <w:keepNext w:val="0"/>
              <w:keepLines w:val="0"/>
              <w:pageBreakBefore w:val="0"/>
              <w:widowControl/>
              <w:kinsoku/>
              <w:wordWrap/>
              <w:overflowPunct/>
              <w:topLinePunct w:val="0"/>
              <w:autoSpaceDE/>
              <w:autoSpaceDN/>
              <w:bidi w:val="0"/>
              <w:adjustRightInd/>
              <w:snapToGrid/>
              <w:spacing w:line="330" w:lineRule="exact"/>
              <w:ind w:left="0" w:leftChars="0" w:right="0" w:rightChars="0" w:firstLine="0" w:firstLineChars="0"/>
              <w:jc w:val="both"/>
              <w:textAlignment w:val="auto"/>
              <w:outlineLvl w:val="9"/>
              <w:rPr>
                <w:rFonts w:hint="eastAsia" w:ascii="Times New Roman" w:hAnsi="Times New Roman" w:eastAsia="宋体" w:cs="宋体"/>
                <w:b/>
                <w:bCs/>
                <w:kern w:val="0"/>
                <w:sz w:val="18"/>
                <w:szCs w:val="18"/>
              </w:rPr>
            </w:pPr>
            <w:r>
              <w:rPr>
                <w:rFonts w:hint="eastAsia" w:ascii="Times New Roman" w:hAnsi="Times New Roman" w:eastAsia="宋体" w:cs="宋体"/>
                <w:kern w:val="0"/>
                <w:sz w:val="18"/>
                <w:szCs w:val="18"/>
              </w:rPr>
              <w:t>六、严禁违法违规批地用地</w:t>
            </w:r>
          </w:p>
        </w:tc>
        <w:tc>
          <w:tcPr>
            <w:tcW w:w="6095" w:type="dxa"/>
            <w:vAlign w:val="center"/>
          </w:tcPr>
          <w:p>
            <w:pPr>
              <w:keepNext w:val="0"/>
              <w:keepLines w:val="0"/>
              <w:pageBreakBefore w:val="0"/>
              <w:widowControl/>
              <w:kinsoku/>
              <w:wordWrap/>
              <w:overflowPunct/>
              <w:topLinePunct w:val="0"/>
              <w:autoSpaceDE/>
              <w:autoSpaceDN/>
              <w:bidi w:val="0"/>
              <w:adjustRightInd/>
              <w:snapToGrid/>
              <w:spacing w:line="33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rPr>
              <w:t>16</w:t>
            </w:r>
            <w:r>
              <w:rPr>
                <w:rFonts w:hint="eastAsia" w:ascii="Times New Roman" w:hAnsi="Times New Roman" w:cs="宋体"/>
                <w:kern w:val="0"/>
                <w:sz w:val="18"/>
                <w:szCs w:val="18"/>
                <w:lang w:eastAsia="zh-CN"/>
              </w:rPr>
              <w:t>．</w:t>
            </w:r>
            <w:r>
              <w:rPr>
                <w:rFonts w:hint="eastAsia" w:ascii="Times New Roman" w:hAnsi="Times New Roman" w:eastAsia="宋体" w:cs="宋体"/>
                <w:kern w:val="0"/>
                <w:sz w:val="18"/>
                <w:szCs w:val="18"/>
              </w:rPr>
              <w:t>批地用地必须符合国土空间规划，凡不符合国土空间规划以及不符合土地管理法律法规和国家产业政策的建设项目，不予批准用地。各地不得通过擅自调整县乡国土空间规划规避占用永久基本农田审批。各项建设用地必须按照法定权限和程序报批，按照批准的用途、位置、标准使用，严禁未批先用、批少占多、批甲占乙。</w:t>
            </w:r>
          </w:p>
        </w:tc>
        <w:tc>
          <w:tcPr>
            <w:tcW w:w="1518" w:type="dxa"/>
            <w:vAlign w:val="center"/>
          </w:tcPr>
          <w:p>
            <w:pPr>
              <w:keepNext w:val="0"/>
              <w:keepLines w:val="0"/>
              <w:pageBreakBefore w:val="0"/>
              <w:widowControl/>
              <w:kinsoku/>
              <w:wordWrap/>
              <w:overflowPunct/>
              <w:topLinePunct w:val="0"/>
              <w:autoSpaceDE/>
              <w:autoSpaceDN/>
              <w:bidi w:val="0"/>
              <w:adjustRightInd/>
              <w:snapToGrid/>
              <w:spacing w:line="330" w:lineRule="exact"/>
              <w:ind w:left="0" w:leftChars="0" w:right="0" w:rightChars="0" w:firstLine="0" w:firstLineChars="0"/>
              <w:jc w:val="center"/>
              <w:textAlignment w:val="auto"/>
              <w:outlineLvl w:val="9"/>
              <w:rPr>
                <w:rFonts w:hint="eastAsia" w:ascii="Times New Roman" w:hAnsi="Times New Roman" w:eastAsia="宋体" w:cs="宋体"/>
                <w:kern w:val="0"/>
                <w:sz w:val="18"/>
                <w:szCs w:val="18"/>
                <w:lang w:eastAsia="zh-CN"/>
              </w:rPr>
            </w:pPr>
            <w:r>
              <w:rPr>
                <w:rFonts w:hint="eastAsia" w:ascii="Times New Roman" w:hAnsi="Times New Roman" w:eastAsia="宋体" w:cs="宋体"/>
                <w:kern w:val="0"/>
                <w:sz w:val="18"/>
                <w:szCs w:val="18"/>
                <w:lang w:eastAsia="zh-CN"/>
              </w:rPr>
              <w:t>市自然资源局</w:t>
            </w:r>
          </w:p>
        </w:tc>
        <w:tc>
          <w:tcPr>
            <w:tcW w:w="2269" w:type="dxa"/>
            <w:vAlign w:val="center"/>
          </w:tcPr>
          <w:p>
            <w:pPr>
              <w:keepNext w:val="0"/>
              <w:keepLines w:val="0"/>
              <w:pageBreakBefore w:val="0"/>
              <w:widowControl/>
              <w:kinsoku/>
              <w:wordWrap/>
              <w:overflowPunct/>
              <w:topLinePunct w:val="0"/>
              <w:autoSpaceDE/>
              <w:autoSpaceDN/>
              <w:bidi w:val="0"/>
              <w:adjustRightInd/>
              <w:snapToGrid/>
              <w:spacing w:line="330" w:lineRule="exact"/>
              <w:ind w:left="0" w:leftChars="0" w:right="0" w:rightChars="0" w:firstLine="0" w:firstLineChars="0"/>
              <w:jc w:val="both"/>
              <w:textAlignment w:val="auto"/>
              <w:outlineLvl w:val="9"/>
              <w:rPr>
                <w:rFonts w:hint="eastAsia" w:ascii="Times New Roman" w:hAnsi="Times New Roman" w:eastAsia="宋体" w:cs="宋体"/>
                <w:b/>
                <w:bCs/>
                <w:kern w:val="0"/>
                <w:sz w:val="18"/>
                <w:szCs w:val="18"/>
                <w:lang w:eastAsia="zh-CN"/>
              </w:rPr>
            </w:pPr>
            <w:r>
              <w:rPr>
                <w:rFonts w:hint="eastAsia" w:ascii="Times New Roman" w:hAnsi="Times New Roman" w:eastAsia="宋体" w:cs="宋体"/>
                <w:kern w:val="0"/>
                <w:sz w:val="18"/>
                <w:szCs w:val="18"/>
                <w:lang w:eastAsia="zh-CN"/>
              </w:rPr>
              <w:t>市</w:t>
            </w:r>
            <w:r>
              <w:rPr>
                <w:rFonts w:hint="eastAsia" w:ascii="Times New Roman" w:hAnsi="Times New Roman" w:eastAsia="宋体" w:cs="宋体"/>
                <w:kern w:val="0"/>
                <w:sz w:val="18"/>
                <w:szCs w:val="18"/>
              </w:rPr>
              <w:t>发改委、</w:t>
            </w:r>
            <w:r>
              <w:rPr>
                <w:rFonts w:hint="eastAsia" w:ascii="Times New Roman" w:hAnsi="Times New Roman" w:eastAsia="宋体" w:cs="宋体"/>
                <w:kern w:val="0"/>
                <w:sz w:val="18"/>
                <w:szCs w:val="18"/>
                <w:lang w:eastAsia="zh-CN"/>
              </w:rPr>
              <w:t>市工信局</w:t>
            </w:r>
            <w:r>
              <w:rPr>
                <w:rFonts w:hint="eastAsia" w:ascii="Times New Roman" w:hAnsi="Times New Roman" w:eastAsia="宋体" w:cs="宋体"/>
                <w:kern w:val="0"/>
                <w:sz w:val="18"/>
                <w:szCs w:val="18"/>
              </w:rPr>
              <w:t>、</w:t>
            </w:r>
            <w:r>
              <w:rPr>
                <w:rFonts w:hint="eastAsia" w:ascii="Times New Roman" w:hAnsi="Times New Roman" w:eastAsia="宋体" w:cs="宋体"/>
                <w:kern w:val="0"/>
                <w:sz w:val="18"/>
                <w:szCs w:val="18"/>
                <w:lang w:eastAsia="zh-CN"/>
              </w:rPr>
              <w:t>市住建局</w:t>
            </w:r>
            <w:r>
              <w:rPr>
                <w:rFonts w:hint="eastAsia" w:ascii="Times New Roman" w:hAnsi="Times New Roman" w:eastAsia="宋体" w:cs="宋体"/>
                <w:kern w:val="0"/>
                <w:sz w:val="18"/>
                <w:szCs w:val="18"/>
              </w:rPr>
              <w:t>、</w:t>
            </w:r>
            <w:r>
              <w:rPr>
                <w:rFonts w:hint="eastAsia" w:ascii="Times New Roman" w:hAnsi="Times New Roman" w:eastAsia="宋体" w:cs="宋体"/>
                <w:kern w:val="0"/>
                <w:sz w:val="18"/>
                <w:szCs w:val="18"/>
                <w:lang w:eastAsia="zh-CN"/>
              </w:rPr>
              <w:t>市</w:t>
            </w:r>
            <w:r>
              <w:rPr>
                <w:rFonts w:hint="eastAsia" w:ascii="Times New Roman" w:hAnsi="Times New Roman" w:eastAsia="宋体" w:cs="宋体"/>
                <w:kern w:val="0"/>
                <w:sz w:val="18"/>
                <w:szCs w:val="18"/>
              </w:rPr>
              <w:t>交通运输</w:t>
            </w:r>
            <w:r>
              <w:rPr>
                <w:rFonts w:hint="eastAsia" w:ascii="Times New Roman" w:hAnsi="Times New Roman" w:eastAsia="宋体" w:cs="宋体"/>
                <w:kern w:val="0"/>
                <w:sz w:val="18"/>
                <w:szCs w:val="18"/>
                <w:lang w:eastAsia="zh-CN"/>
              </w:rPr>
              <w:t>局</w:t>
            </w:r>
          </w:p>
        </w:tc>
        <w:tc>
          <w:tcPr>
            <w:tcW w:w="1456" w:type="dxa"/>
            <w:vMerge w:val="restart"/>
            <w:vAlign w:val="center"/>
          </w:tcPr>
          <w:p>
            <w:pPr>
              <w:keepNext w:val="0"/>
              <w:keepLines w:val="0"/>
              <w:pageBreakBefore w:val="0"/>
              <w:widowControl/>
              <w:kinsoku/>
              <w:wordWrap/>
              <w:overflowPunct/>
              <w:topLinePunct w:val="0"/>
              <w:autoSpaceDE/>
              <w:autoSpaceDN/>
              <w:bidi w:val="0"/>
              <w:adjustRightInd/>
              <w:snapToGrid/>
              <w:spacing w:line="330" w:lineRule="exact"/>
              <w:ind w:left="0" w:leftChars="0" w:right="0" w:rightChars="0" w:firstLine="0" w:firstLineChars="0"/>
              <w:jc w:val="both"/>
              <w:textAlignment w:val="auto"/>
              <w:outlineLvl w:val="9"/>
              <w:rPr>
                <w:rFonts w:hint="eastAsia" w:ascii="Times New Roman" w:hAnsi="Times New Roman" w:eastAsia="宋体" w:cs="宋体"/>
                <w:b/>
                <w:bCs/>
                <w:kern w:val="0"/>
                <w:sz w:val="18"/>
                <w:szCs w:val="18"/>
              </w:rPr>
            </w:pPr>
            <w:r>
              <w:rPr>
                <w:rFonts w:hint="eastAsia" w:ascii="Times New Roman" w:hAnsi="Times New Roman" w:eastAsia="宋体" w:cs="宋体"/>
                <w:kern w:val="0"/>
                <w:sz w:val="18"/>
                <w:szCs w:val="18"/>
                <w:lang w:eastAsia="zh-CN"/>
              </w:rPr>
              <w:t>各旗县区人民政府、稀土高新区管委会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blHeader/>
        </w:trPr>
        <w:tc>
          <w:tcPr>
            <w:tcW w:w="1577" w:type="dxa"/>
            <w:vMerge w:val="continue"/>
            <w:vAlign w:val="center"/>
          </w:tcPr>
          <w:p>
            <w:pPr>
              <w:keepNext w:val="0"/>
              <w:keepLines w:val="0"/>
              <w:pageBreakBefore w:val="0"/>
              <w:widowControl/>
              <w:kinsoku/>
              <w:wordWrap/>
              <w:overflowPunct/>
              <w:topLinePunct w:val="0"/>
              <w:autoSpaceDE/>
              <w:autoSpaceDN/>
              <w:bidi w:val="0"/>
              <w:adjustRightInd/>
              <w:snapToGrid/>
              <w:spacing w:line="330" w:lineRule="exact"/>
              <w:ind w:left="0" w:leftChars="0" w:right="0" w:rightChars="0" w:firstLine="0" w:firstLineChars="0"/>
              <w:jc w:val="center"/>
              <w:textAlignment w:val="auto"/>
              <w:outlineLvl w:val="9"/>
              <w:rPr>
                <w:rFonts w:hint="eastAsia" w:ascii="Times New Roman" w:hAnsi="Times New Roman" w:eastAsia="宋体" w:cs="宋体"/>
                <w:b/>
                <w:bCs/>
                <w:kern w:val="0"/>
                <w:sz w:val="18"/>
                <w:szCs w:val="18"/>
              </w:rPr>
            </w:pPr>
          </w:p>
        </w:tc>
        <w:tc>
          <w:tcPr>
            <w:tcW w:w="6095" w:type="dxa"/>
            <w:vAlign w:val="center"/>
          </w:tcPr>
          <w:p>
            <w:pPr>
              <w:keepNext w:val="0"/>
              <w:keepLines w:val="0"/>
              <w:pageBreakBefore w:val="0"/>
              <w:widowControl/>
              <w:kinsoku/>
              <w:wordWrap/>
              <w:overflowPunct/>
              <w:topLinePunct w:val="0"/>
              <w:autoSpaceDE/>
              <w:autoSpaceDN/>
              <w:bidi w:val="0"/>
              <w:adjustRightInd/>
              <w:snapToGrid/>
              <w:spacing w:line="33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rPr>
              <w:t>17</w:t>
            </w:r>
            <w:r>
              <w:rPr>
                <w:rFonts w:hint="eastAsia" w:ascii="Times New Roman" w:hAnsi="Times New Roman" w:cs="宋体"/>
                <w:kern w:val="0"/>
                <w:sz w:val="18"/>
                <w:szCs w:val="18"/>
                <w:lang w:eastAsia="zh-CN"/>
              </w:rPr>
              <w:t>．</w:t>
            </w:r>
            <w:r>
              <w:rPr>
                <w:rFonts w:hint="eastAsia" w:ascii="Times New Roman" w:hAnsi="Times New Roman" w:eastAsia="宋体" w:cs="宋体"/>
                <w:kern w:val="0"/>
                <w:sz w:val="18"/>
                <w:szCs w:val="18"/>
              </w:rPr>
              <w:t>严格临时用地管理，切实履行复垦义务，不得超过规定时限长期使用。切实减少临时用地占用永久基本农田，开展耕作层土壤剥离利用对临时用地进行复耕。</w:t>
            </w:r>
          </w:p>
        </w:tc>
        <w:tc>
          <w:tcPr>
            <w:tcW w:w="1518" w:type="dxa"/>
            <w:vAlign w:val="center"/>
          </w:tcPr>
          <w:p>
            <w:pPr>
              <w:keepNext w:val="0"/>
              <w:keepLines w:val="0"/>
              <w:pageBreakBefore w:val="0"/>
              <w:widowControl/>
              <w:kinsoku/>
              <w:wordWrap/>
              <w:overflowPunct/>
              <w:topLinePunct w:val="0"/>
              <w:autoSpaceDE/>
              <w:autoSpaceDN/>
              <w:bidi w:val="0"/>
              <w:adjustRightInd/>
              <w:snapToGrid/>
              <w:spacing w:line="330" w:lineRule="exact"/>
              <w:ind w:left="0" w:leftChars="0" w:right="0" w:rightChars="0" w:firstLine="0" w:firstLineChars="0"/>
              <w:jc w:val="center"/>
              <w:textAlignment w:val="auto"/>
              <w:outlineLvl w:val="9"/>
              <w:rPr>
                <w:rFonts w:hint="eastAsia" w:ascii="Times New Roman" w:hAnsi="Times New Roman" w:eastAsia="宋体" w:cs="宋体"/>
                <w:kern w:val="0"/>
                <w:sz w:val="18"/>
                <w:szCs w:val="18"/>
                <w:lang w:eastAsia="zh-CN"/>
              </w:rPr>
            </w:pPr>
            <w:r>
              <w:rPr>
                <w:rFonts w:hint="eastAsia" w:ascii="Times New Roman" w:hAnsi="Times New Roman" w:eastAsia="宋体" w:cs="宋体"/>
                <w:kern w:val="0"/>
                <w:sz w:val="18"/>
                <w:szCs w:val="18"/>
                <w:lang w:eastAsia="zh-CN"/>
              </w:rPr>
              <w:t>市自然资源局</w:t>
            </w:r>
          </w:p>
        </w:tc>
        <w:tc>
          <w:tcPr>
            <w:tcW w:w="2269" w:type="dxa"/>
            <w:vAlign w:val="center"/>
          </w:tcPr>
          <w:p>
            <w:pPr>
              <w:keepNext w:val="0"/>
              <w:keepLines w:val="0"/>
              <w:pageBreakBefore w:val="0"/>
              <w:widowControl/>
              <w:kinsoku/>
              <w:wordWrap/>
              <w:overflowPunct/>
              <w:topLinePunct w:val="0"/>
              <w:autoSpaceDE/>
              <w:autoSpaceDN/>
              <w:bidi w:val="0"/>
              <w:adjustRightInd/>
              <w:snapToGrid/>
              <w:spacing w:line="330" w:lineRule="exact"/>
              <w:ind w:left="0" w:leftChars="0" w:right="0" w:rightChars="0" w:firstLine="0" w:firstLineChars="0"/>
              <w:jc w:val="both"/>
              <w:textAlignment w:val="auto"/>
              <w:outlineLvl w:val="9"/>
              <w:rPr>
                <w:rFonts w:hint="eastAsia" w:ascii="Times New Roman" w:hAnsi="Times New Roman" w:eastAsia="宋体" w:cs="宋体"/>
                <w:b/>
                <w:bCs/>
                <w:kern w:val="0"/>
                <w:sz w:val="18"/>
                <w:szCs w:val="18"/>
                <w:lang w:eastAsia="zh-CN"/>
              </w:rPr>
            </w:pPr>
            <w:r>
              <w:rPr>
                <w:rFonts w:hint="eastAsia" w:ascii="Times New Roman" w:hAnsi="Times New Roman" w:eastAsia="宋体" w:cs="宋体"/>
                <w:kern w:val="0"/>
                <w:sz w:val="18"/>
                <w:szCs w:val="18"/>
                <w:lang w:eastAsia="zh-CN"/>
              </w:rPr>
              <w:t>市</w:t>
            </w:r>
            <w:r>
              <w:rPr>
                <w:rFonts w:hint="eastAsia" w:ascii="Times New Roman" w:hAnsi="Times New Roman" w:eastAsia="宋体" w:cs="宋体"/>
                <w:kern w:val="0"/>
                <w:sz w:val="18"/>
                <w:szCs w:val="18"/>
              </w:rPr>
              <w:t>交通运输</w:t>
            </w:r>
            <w:r>
              <w:rPr>
                <w:rFonts w:hint="eastAsia" w:ascii="Times New Roman" w:hAnsi="Times New Roman" w:eastAsia="宋体" w:cs="宋体"/>
                <w:kern w:val="0"/>
                <w:sz w:val="18"/>
                <w:szCs w:val="18"/>
                <w:lang w:eastAsia="zh-CN"/>
              </w:rPr>
              <w:t>局</w:t>
            </w:r>
            <w:r>
              <w:rPr>
                <w:rFonts w:hint="eastAsia" w:ascii="Times New Roman" w:hAnsi="Times New Roman" w:eastAsia="宋体" w:cs="宋体"/>
                <w:kern w:val="0"/>
                <w:sz w:val="18"/>
                <w:szCs w:val="18"/>
              </w:rPr>
              <w:t>、</w:t>
            </w:r>
            <w:r>
              <w:rPr>
                <w:rFonts w:hint="eastAsia" w:ascii="Times New Roman" w:hAnsi="Times New Roman" w:eastAsia="宋体" w:cs="宋体"/>
                <w:kern w:val="0"/>
                <w:sz w:val="18"/>
                <w:szCs w:val="18"/>
                <w:lang w:eastAsia="zh-CN"/>
              </w:rPr>
              <w:t>市水务局</w:t>
            </w:r>
          </w:p>
        </w:tc>
        <w:tc>
          <w:tcPr>
            <w:tcW w:w="1456" w:type="dxa"/>
            <w:vMerge w:val="continue"/>
            <w:vAlign w:val="top"/>
          </w:tcPr>
          <w:p>
            <w:pPr>
              <w:keepNext w:val="0"/>
              <w:keepLines w:val="0"/>
              <w:pageBreakBefore w:val="0"/>
              <w:widowControl/>
              <w:kinsoku/>
              <w:wordWrap/>
              <w:overflowPunct/>
              <w:topLinePunct w:val="0"/>
              <w:autoSpaceDE/>
              <w:autoSpaceDN/>
              <w:bidi w:val="0"/>
              <w:adjustRightInd/>
              <w:snapToGrid/>
              <w:spacing w:line="330" w:lineRule="exact"/>
              <w:ind w:left="0" w:leftChars="0" w:right="0" w:rightChars="0" w:firstLine="0" w:firstLineChars="0"/>
              <w:jc w:val="center"/>
              <w:textAlignment w:val="auto"/>
              <w:outlineLvl w:val="9"/>
              <w:rPr>
                <w:rFonts w:hint="eastAsia" w:ascii="Times New Roman" w:hAnsi="Times New Roman" w:eastAsia="宋体" w:cs="宋体"/>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blHeader/>
        </w:trPr>
        <w:tc>
          <w:tcPr>
            <w:tcW w:w="1577" w:type="dxa"/>
            <w:vMerge w:val="continue"/>
            <w:vAlign w:val="center"/>
          </w:tcPr>
          <w:p>
            <w:pPr>
              <w:keepNext w:val="0"/>
              <w:keepLines w:val="0"/>
              <w:pageBreakBefore w:val="0"/>
              <w:widowControl/>
              <w:kinsoku/>
              <w:wordWrap/>
              <w:overflowPunct/>
              <w:topLinePunct w:val="0"/>
              <w:autoSpaceDE/>
              <w:autoSpaceDN/>
              <w:bidi w:val="0"/>
              <w:adjustRightInd/>
              <w:snapToGrid/>
              <w:spacing w:line="330" w:lineRule="exact"/>
              <w:ind w:left="0" w:leftChars="0" w:right="0" w:rightChars="0" w:firstLine="0" w:firstLineChars="0"/>
              <w:jc w:val="center"/>
              <w:textAlignment w:val="auto"/>
              <w:outlineLvl w:val="9"/>
              <w:rPr>
                <w:rFonts w:hint="eastAsia" w:ascii="Times New Roman" w:hAnsi="Times New Roman" w:eastAsia="宋体" w:cs="宋体"/>
                <w:b/>
                <w:bCs/>
                <w:kern w:val="0"/>
                <w:sz w:val="18"/>
                <w:szCs w:val="18"/>
              </w:rPr>
            </w:pPr>
          </w:p>
        </w:tc>
        <w:tc>
          <w:tcPr>
            <w:tcW w:w="609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30" w:lineRule="exact"/>
              <w:ind w:leftChars="0" w:right="0" w:rightChars="0"/>
              <w:jc w:val="both"/>
              <w:textAlignment w:val="auto"/>
              <w:outlineLvl w:val="9"/>
              <w:rPr>
                <w:rFonts w:hint="eastAsia" w:ascii="Times New Roman" w:hAnsi="Times New Roman" w:eastAsia="宋体" w:cs="宋体"/>
                <w:kern w:val="0"/>
                <w:sz w:val="18"/>
                <w:szCs w:val="18"/>
              </w:rPr>
            </w:pPr>
            <w:r>
              <w:rPr>
                <w:rFonts w:hint="eastAsia" w:ascii="Times New Roman" w:hAnsi="Times New Roman" w:cs="宋体"/>
                <w:kern w:val="0"/>
                <w:sz w:val="18"/>
                <w:szCs w:val="18"/>
                <w:lang w:val="en-US" w:eastAsia="zh-CN"/>
              </w:rPr>
              <w:t>18．</w:t>
            </w:r>
            <w:r>
              <w:rPr>
                <w:rFonts w:hint="eastAsia" w:ascii="Times New Roman" w:hAnsi="Times New Roman" w:eastAsia="宋体" w:cs="宋体"/>
                <w:kern w:val="0"/>
                <w:sz w:val="18"/>
                <w:szCs w:val="18"/>
              </w:rPr>
              <w:t>对各类未经批准或不符合规定的建设项目、临时用地等占用耕地及永久基本农田的，依法依规严肃处理，责令限期恢复原种植条件。</w:t>
            </w:r>
          </w:p>
        </w:tc>
        <w:tc>
          <w:tcPr>
            <w:tcW w:w="1518" w:type="dxa"/>
            <w:vAlign w:val="center"/>
          </w:tcPr>
          <w:p>
            <w:pPr>
              <w:keepNext w:val="0"/>
              <w:keepLines w:val="0"/>
              <w:pageBreakBefore w:val="0"/>
              <w:widowControl/>
              <w:kinsoku/>
              <w:wordWrap/>
              <w:overflowPunct/>
              <w:topLinePunct w:val="0"/>
              <w:autoSpaceDE/>
              <w:autoSpaceDN/>
              <w:bidi w:val="0"/>
              <w:adjustRightInd/>
              <w:snapToGrid/>
              <w:spacing w:line="330" w:lineRule="exact"/>
              <w:ind w:left="0" w:leftChars="0" w:right="0" w:rightChars="0" w:firstLine="0" w:firstLineChars="0"/>
              <w:jc w:val="center"/>
              <w:textAlignment w:val="auto"/>
              <w:outlineLvl w:val="9"/>
              <w:rPr>
                <w:rFonts w:hint="eastAsia" w:ascii="Times New Roman" w:hAnsi="Times New Roman" w:eastAsia="宋体" w:cs="宋体"/>
                <w:kern w:val="0"/>
                <w:sz w:val="18"/>
                <w:szCs w:val="18"/>
                <w:lang w:eastAsia="zh-CN"/>
              </w:rPr>
            </w:pPr>
            <w:r>
              <w:rPr>
                <w:rFonts w:hint="eastAsia" w:ascii="Times New Roman" w:hAnsi="Times New Roman" w:eastAsia="宋体" w:cs="宋体"/>
                <w:kern w:val="0"/>
                <w:sz w:val="18"/>
                <w:szCs w:val="18"/>
                <w:lang w:eastAsia="zh-CN"/>
              </w:rPr>
              <w:t>市自然资源局</w:t>
            </w:r>
          </w:p>
        </w:tc>
        <w:tc>
          <w:tcPr>
            <w:tcW w:w="2269" w:type="dxa"/>
            <w:vAlign w:val="center"/>
          </w:tcPr>
          <w:p>
            <w:pPr>
              <w:keepNext w:val="0"/>
              <w:keepLines w:val="0"/>
              <w:pageBreakBefore w:val="0"/>
              <w:widowControl/>
              <w:kinsoku/>
              <w:wordWrap/>
              <w:overflowPunct/>
              <w:topLinePunct w:val="0"/>
              <w:autoSpaceDE/>
              <w:autoSpaceDN/>
              <w:bidi w:val="0"/>
              <w:adjustRightInd/>
              <w:snapToGrid/>
              <w:spacing w:line="330" w:lineRule="exact"/>
              <w:ind w:left="0" w:leftChars="0" w:right="0" w:rightChars="0" w:firstLine="0" w:firstLineChars="0"/>
              <w:jc w:val="both"/>
              <w:textAlignment w:val="auto"/>
              <w:outlineLvl w:val="9"/>
              <w:rPr>
                <w:rFonts w:hint="eastAsia" w:ascii="Times New Roman" w:hAnsi="Times New Roman" w:eastAsia="宋体" w:cs="宋体"/>
                <w:b/>
                <w:bCs/>
                <w:kern w:val="0"/>
                <w:sz w:val="18"/>
                <w:szCs w:val="18"/>
                <w:lang w:eastAsia="zh-CN"/>
              </w:rPr>
            </w:pPr>
            <w:r>
              <w:rPr>
                <w:rFonts w:hint="eastAsia" w:ascii="Times New Roman" w:hAnsi="Times New Roman" w:eastAsia="宋体" w:cs="宋体"/>
                <w:kern w:val="0"/>
                <w:sz w:val="18"/>
                <w:szCs w:val="18"/>
                <w:lang w:eastAsia="zh-CN"/>
              </w:rPr>
              <w:t>市农牧局</w:t>
            </w:r>
          </w:p>
        </w:tc>
        <w:tc>
          <w:tcPr>
            <w:tcW w:w="1456" w:type="dxa"/>
            <w:vMerge w:val="continue"/>
            <w:vAlign w:val="top"/>
          </w:tcPr>
          <w:p>
            <w:pPr>
              <w:keepNext w:val="0"/>
              <w:keepLines w:val="0"/>
              <w:pageBreakBefore w:val="0"/>
              <w:widowControl/>
              <w:kinsoku/>
              <w:wordWrap/>
              <w:overflowPunct/>
              <w:topLinePunct w:val="0"/>
              <w:autoSpaceDE/>
              <w:autoSpaceDN/>
              <w:bidi w:val="0"/>
              <w:adjustRightInd/>
              <w:snapToGrid/>
              <w:spacing w:line="330" w:lineRule="exact"/>
              <w:ind w:left="0" w:leftChars="0" w:right="0" w:rightChars="0" w:firstLine="0" w:firstLineChars="0"/>
              <w:jc w:val="center"/>
              <w:textAlignment w:val="auto"/>
              <w:outlineLvl w:val="9"/>
              <w:rPr>
                <w:rFonts w:hint="eastAsia" w:ascii="Times New Roman" w:hAnsi="Times New Roman" w:eastAsia="宋体" w:cs="宋体"/>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blHeader/>
        </w:trPr>
        <w:tc>
          <w:tcPr>
            <w:tcW w:w="1577" w:type="dxa"/>
            <w:vAlign w:val="center"/>
          </w:tcPr>
          <w:p>
            <w:pPr>
              <w:keepNext w:val="0"/>
              <w:keepLines w:val="0"/>
              <w:pageBreakBefore w:val="0"/>
              <w:widowControl/>
              <w:kinsoku/>
              <w:wordWrap/>
              <w:overflowPunct/>
              <w:topLinePunct w:val="0"/>
              <w:autoSpaceDE/>
              <w:autoSpaceDN/>
              <w:bidi w:val="0"/>
              <w:adjustRightInd/>
              <w:snapToGrid/>
              <w:spacing w:line="330" w:lineRule="exact"/>
              <w:ind w:left="0" w:leftChars="0" w:right="0" w:rightChars="0" w:firstLine="0" w:firstLineChars="0"/>
              <w:jc w:val="both"/>
              <w:textAlignment w:val="auto"/>
              <w:outlineLvl w:val="9"/>
              <w:rPr>
                <w:rFonts w:hint="eastAsia" w:ascii="Times New Roman" w:hAnsi="Times New Roman" w:eastAsia="宋体" w:cs="宋体"/>
                <w:b/>
                <w:bCs/>
                <w:kern w:val="0"/>
                <w:sz w:val="18"/>
                <w:szCs w:val="18"/>
              </w:rPr>
            </w:pPr>
            <w:r>
              <w:rPr>
                <w:rFonts w:hint="eastAsia" w:ascii="Times New Roman" w:hAnsi="Times New Roman" w:eastAsia="宋体" w:cs="宋体"/>
                <w:kern w:val="0"/>
                <w:sz w:val="18"/>
                <w:szCs w:val="18"/>
              </w:rPr>
              <w:t>七、全面开展耕地保护检查</w:t>
            </w:r>
          </w:p>
        </w:tc>
        <w:tc>
          <w:tcPr>
            <w:tcW w:w="6095" w:type="dxa"/>
            <w:vAlign w:val="center"/>
          </w:tcPr>
          <w:p>
            <w:pPr>
              <w:keepNext w:val="0"/>
              <w:keepLines w:val="0"/>
              <w:pageBreakBefore w:val="0"/>
              <w:widowControl/>
              <w:kinsoku/>
              <w:wordWrap/>
              <w:overflowPunct/>
              <w:topLinePunct w:val="0"/>
              <w:autoSpaceDE/>
              <w:autoSpaceDN/>
              <w:bidi w:val="0"/>
              <w:adjustRightInd/>
              <w:snapToGrid/>
              <w:spacing w:line="33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rPr>
              <w:t>19</w:t>
            </w:r>
            <w:r>
              <w:rPr>
                <w:rFonts w:hint="eastAsia" w:ascii="Times New Roman" w:hAnsi="Times New Roman" w:cs="宋体"/>
                <w:kern w:val="0"/>
                <w:sz w:val="18"/>
                <w:szCs w:val="18"/>
                <w:lang w:eastAsia="zh-CN"/>
              </w:rPr>
              <w:t>．</w:t>
            </w:r>
            <w:r>
              <w:rPr>
                <w:rFonts w:hint="eastAsia" w:ascii="Times New Roman" w:hAnsi="Times New Roman" w:eastAsia="宋体" w:cs="宋体"/>
                <w:kern w:val="0"/>
                <w:sz w:val="18"/>
                <w:szCs w:val="18"/>
              </w:rPr>
              <w:t>各</w:t>
            </w:r>
            <w:r>
              <w:rPr>
                <w:rFonts w:hint="eastAsia" w:ascii="Times New Roman" w:hAnsi="Times New Roman" w:eastAsia="宋体" w:cs="宋体"/>
                <w:kern w:val="0"/>
                <w:sz w:val="18"/>
                <w:szCs w:val="18"/>
                <w:lang w:eastAsia="zh-CN"/>
              </w:rPr>
              <w:t>旗县区政府和稀土高新区管委会</w:t>
            </w:r>
            <w:r>
              <w:rPr>
                <w:rFonts w:hint="eastAsia" w:ascii="Times New Roman" w:hAnsi="Times New Roman" w:eastAsia="宋体" w:cs="宋体"/>
                <w:kern w:val="0"/>
                <w:sz w:val="18"/>
                <w:szCs w:val="18"/>
              </w:rPr>
              <w:t>组织有关部门，结合2016—2020年</w:t>
            </w:r>
            <w:r>
              <w:rPr>
                <w:rFonts w:hint="eastAsia" w:ascii="Times New Roman" w:hAnsi="Times New Roman" w:eastAsia="宋体" w:cs="宋体"/>
                <w:kern w:val="0"/>
                <w:sz w:val="18"/>
                <w:szCs w:val="18"/>
                <w:lang w:eastAsia="zh-CN"/>
              </w:rPr>
              <w:t>耕地保护期末考核工作</w:t>
            </w:r>
            <w:r>
              <w:rPr>
                <w:rFonts w:hint="eastAsia" w:ascii="Times New Roman" w:hAnsi="Times New Roman" w:eastAsia="宋体" w:cs="宋体"/>
                <w:kern w:val="0"/>
                <w:sz w:val="18"/>
                <w:szCs w:val="18"/>
              </w:rPr>
              <w:t>，对本</w:t>
            </w:r>
            <w:r>
              <w:rPr>
                <w:rFonts w:hint="eastAsia" w:ascii="Times New Roman" w:hAnsi="Times New Roman" w:eastAsia="宋体" w:cs="宋体"/>
                <w:kern w:val="0"/>
                <w:sz w:val="18"/>
                <w:szCs w:val="18"/>
                <w:lang w:eastAsia="zh-CN"/>
              </w:rPr>
              <w:t>地区</w:t>
            </w:r>
            <w:r>
              <w:rPr>
                <w:rFonts w:hint="eastAsia" w:ascii="Times New Roman" w:hAnsi="Times New Roman" w:eastAsia="宋体" w:cs="宋体"/>
                <w:kern w:val="0"/>
                <w:sz w:val="18"/>
                <w:szCs w:val="18"/>
              </w:rPr>
              <w:t>耕地及永久基本农田保护情况进行全面检查，严肃查处违法占用和破坏耕地及永久基本农田的行为，对发现的问题限期整改。</w:t>
            </w:r>
            <w:r>
              <w:rPr>
                <w:rFonts w:hint="eastAsia" w:ascii="Times New Roman" w:hAnsi="Times New Roman" w:eastAsia="宋体" w:cs="宋体"/>
                <w:kern w:val="0"/>
                <w:sz w:val="18"/>
                <w:szCs w:val="18"/>
                <w:lang w:eastAsia="zh-CN"/>
              </w:rPr>
              <w:t>市自然资源局</w:t>
            </w:r>
            <w:r>
              <w:rPr>
                <w:rFonts w:hint="eastAsia" w:ascii="Times New Roman" w:hAnsi="Times New Roman" w:eastAsia="宋体" w:cs="宋体"/>
                <w:kern w:val="0"/>
                <w:sz w:val="18"/>
                <w:szCs w:val="18"/>
              </w:rPr>
              <w:t>、</w:t>
            </w:r>
            <w:r>
              <w:rPr>
                <w:rFonts w:hint="eastAsia" w:ascii="Times New Roman" w:hAnsi="Times New Roman" w:eastAsia="宋体" w:cs="宋体"/>
                <w:kern w:val="0"/>
                <w:sz w:val="18"/>
                <w:szCs w:val="18"/>
                <w:lang w:eastAsia="zh-CN"/>
              </w:rPr>
              <w:t>市农牧局</w:t>
            </w:r>
            <w:r>
              <w:rPr>
                <w:rFonts w:hint="eastAsia" w:ascii="Times New Roman" w:hAnsi="Times New Roman" w:eastAsia="宋体" w:cs="宋体"/>
                <w:kern w:val="0"/>
                <w:sz w:val="18"/>
                <w:szCs w:val="18"/>
              </w:rPr>
              <w:t>、</w:t>
            </w:r>
            <w:r>
              <w:rPr>
                <w:rFonts w:hint="eastAsia" w:ascii="Times New Roman" w:hAnsi="Times New Roman" w:eastAsia="宋体" w:cs="宋体"/>
                <w:kern w:val="0"/>
                <w:sz w:val="18"/>
                <w:szCs w:val="18"/>
                <w:lang w:eastAsia="zh-CN"/>
              </w:rPr>
              <w:t>市</w:t>
            </w:r>
            <w:r>
              <w:rPr>
                <w:rFonts w:hint="eastAsia" w:ascii="Times New Roman" w:hAnsi="Times New Roman" w:eastAsia="宋体" w:cs="宋体"/>
                <w:kern w:val="0"/>
                <w:sz w:val="18"/>
                <w:szCs w:val="18"/>
              </w:rPr>
              <w:t>统计局按照《</w:t>
            </w:r>
            <w:r>
              <w:rPr>
                <w:rFonts w:hint="eastAsia" w:ascii="Times New Roman" w:hAnsi="Times New Roman" w:eastAsia="宋体" w:cs="宋体"/>
                <w:kern w:val="0"/>
                <w:sz w:val="18"/>
                <w:szCs w:val="18"/>
                <w:lang w:eastAsia="zh-CN"/>
              </w:rPr>
              <w:t>包头市旗县区</w:t>
            </w:r>
            <w:r>
              <w:rPr>
                <w:rFonts w:hint="eastAsia" w:ascii="Times New Roman" w:hAnsi="Times New Roman" w:eastAsia="宋体" w:cs="宋体"/>
                <w:kern w:val="0"/>
                <w:sz w:val="18"/>
                <w:szCs w:val="18"/>
              </w:rPr>
              <w:t>耕地保护责任目标考核办法》进行全面检查，并将违规占用永久基本农田开展绿化造林、挖湖造景、非农建设等耕地“非农化”行为纳入考核内容，加强对违法违规行为的查处，对有令不行、有禁不止的，要严肃追究责任。</w:t>
            </w:r>
          </w:p>
        </w:tc>
        <w:tc>
          <w:tcPr>
            <w:tcW w:w="1518" w:type="dxa"/>
            <w:vAlign w:val="center"/>
          </w:tcPr>
          <w:p>
            <w:pPr>
              <w:keepNext w:val="0"/>
              <w:keepLines w:val="0"/>
              <w:pageBreakBefore w:val="0"/>
              <w:widowControl/>
              <w:kinsoku/>
              <w:wordWrap/>
              <w:overflowPunct/>
              <w:topLinePunct w:val="0"/>
              <w:autoSpaceDE/>
              <w:autoSpaceDN/>
              <w:bidi w:val="0"/>
              <w:adjustRightInd/>
              <w:snapToGrid/>
              <w:spacing w:line="330" w:lineRule="exact"/>
              <w:ind w:left="0" w:leftChars="0" w:right="0" w:rightChars="0" w:firstLine="0" w:firstLineChars="0"/>
              <w:jc w:val="center"/>
              <w:textAlignment w:val="auto"/>
              <w:outlineLvl w:val="9"/>
              <w:rPr>
                <w:rFonts w:hint="eastAsia" w:ascii="Times New Roman" w:hAnsi="Times New Roman" w:eastAsia="宋体" w:cs="宋体"/>
                <w:kern w:val="0"/>
                <w:sz w:val="18"/>
                <w:szCs w:val="18"/>
                <w:lang w:eastAsia="zh-CN"/>
              </w:rPr>
            </w:pPr>
            <w:r>
              <w:rPr>
                <w:rFonts w:hint="eastAsia" w:ascii="Times New Roman" w:hAnsi="Times New Roman" w:eastAsia="宋体" w:cs="宋体"/>
                <w:kern w:val="0"/>
                <w:sz w:val="18"/>
                <w:szCs w:val="18"/>
                <w:lang w:eastAsia="zh-CN"/>
              </w:rPr>
              <w:t>市自然资源局</w:t>
            </w:r>
          </w:p>
        </w:tc>
        <w:tc>
          <w:tcPr>
            <w:tcW w:w="2269" w:type="dxa"/>
            <w:vAlign w:val="center"/>
          </w:tcPr>
          <w:p>
            <w:pPr>
              <w:keepNext w:val="0"/>
              <w:keepLines w:val="0"/>
              <w:pageBreakBefore w:val="0"/>
              <w:widowControl/>
              <w:kinsoku/>
              <w:wordWrap/>
              <w:overflowPunct/>
              <w:topLinePunct w:val="0"/>
              <w:autoSpaceDE/>
              <w:autoSpaceDN/>
              <w:bidi w:val="0"/>
              <w:adjustRightInd/>
              <w:snapToGrid/>
              <w:spacing w:line="33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lang w:eastAsia="zh-CN"/>
              </w:rPr>
            </w:pPr>
            <w:r>
              <w:rPr>
                <w:rFonts w:hint="eastAsia" w:ascii="Times New Roman" w:hAnsi="Times New Roman" w:eastAsia="宋体" w:cs="宋体"/>
                <w:kern w:val="0"/>
                <w:sz w:val="18"/>
                <w:szCs w:val="18"/>
                <w:lang w:eastAsia="zh-CN"/>
              </w:rPr>
              <w:t>市农牧局</w:t>
            </w:r>
            <w:r>
              <w:rPr>
                <w:rFonts w:hint="eastAsia" w:ascii="Times New Roman" w:hAnsi="Times New Roman" w:eastAsia="宋体" w:cs="宋体"/>
                <w:kern w:val="0"/>
                <w:sz w:val="18"/>
                <w:szCs w:val="18"/>
              </w:rPr>
              <w:t>、</w:t>
            </w:r>
            <w:r>
              <w:rPr>
                <w:rFonts w:hint="eastAsia" w:ascii="Times New Roman" w:hAnsi="Times New Roman" w:eastAsia="宋体" w:cs="宋体"/>
                <w:kern w:val="0"/>
                <w:sz w:val="18"/>
                <w:szCs w:val="18"/>
                <w:lang w:eastAsia="zh-CN"/>
              </w:rPr>
              <w:t>市</w:t>
            </w:r>
            <w:r>
              <w:rPr>
                <w:rFonts w:hint="eastAsia" w:ascii="Times New Roman" w:hAnsi="Times New Roman" w:eastAsia="宋体" w:cs="宋体"/>
                <w:kern w:val="0"/>
                <w:sz w:val="18"/>
                <w:szCs w:val="18"/>
              </w:rPr>
              <w:t>统计局</w:t>
            </w:r>
          </w:p>
        </w:tc>
        <w:tc>
          <w:tcPr>
            <w:tcW w:w="1456" w:type="dxa"/>
            <w:vAlign w:val="center"/>
          </w:tcPr>
          <w:p>
            <w:pPr>
              <w:keepNext w:val="0"/>
              <w:keepLines w:val="0"/>
              <w:pageBreakBefore w:val="0"/>
              <w:widowControl/>
              <w:kinsoku/>
              <w:wordWrap/>
              <w:overflowPunct/>
              <w:topLinePunct w:val="0"/>
              <w:autoSpaceDE/>
              <w:autoSpaceDN/>
              <w:bidi w:val="0"/>
              <w:adjustRightInd/>
              <w:snapToGrid/>
              <w:spacing w:line="330" w:lineRule="exact"/>
              <w:ind w:left="0" w:leftChars="0" w:right="0" w:rightChars="0" w:firstLine="0" w:firstLineChars="0"/>
              <w:jc w:val="both"/>
              <w:textAlignment w:val="auto"/>
              <w:outlineLvl w:val="9"/>
              <w:rPr>
                <w:rFonts w:hint="eastAsia" w:ascii="Times New Roman" w:hAnsi="Times New Roman" w:eastAsia="宋体" w:cs="宋体"/>
                <w:b/>
                <w:bCs/>
                <w:kern w:val="0"/>
                <w:sz w:val="18"/>
                <w:szCs w:val="18"/>
              </w:rPr>
            </w:pPr>
            <w:r>
              <w:rPr>
                <w:rFonts w:hint="eastAsia" w:ascii="Times New Roman" w:hAnsi="Times New Roman" w:eastAsia="宋体" w:cs="宋体"/>
                <w:kern w:val="0"/>
                <w:sz w:val="18"/>
                <w:szCs w:val="18"/>
                <w:lang w:eastAsia="zh-CN"/>
              </w:rPr>
              <w:t>各旗县区人民政府、稀土高新区管委会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blHeader/>
        </w:trPr>
        <w:tc>
          <w:tcPr>
            <w:tcW w:w="1577" w:type="dxa"/>
            <w:vAlign w:val="center"/>
          </w:tcPr>
          <w:p>
            <w:pPr>
              <w:keepNext w:val="0"/>
              <w:keepLines w:val="0"/>
              <w:pageBreakBefore w:val="0"/>
              <w:widowControl/>
              <w:kinsoku/>
              <w:wordWrap/>
              <w:overflowPunct/>
              <w:topLinePunct w:val="0"/>
              <w:autoSpaceDE/>
              <w:autoSpaceDN/>
              <w:bidi w:val="0"/>
              <w:adjustRightInd/>
              <w:snapToGrid/>
              <w:spacing w:line="330" w:lineRule="exact"/>
              <w:ind w:left="0" w:leftChars="0" w:right="0" w:rightChars="0" w:firstLine="0" w:firstLineChars="0"/>
              <w:jc w:val="both"/>
              <w:textAlignment w:val="auto"/>
              <w:outlineLvl w:val="9"/>
              <w:rPr>
                <w:rFonts w:hint="eastAsia" w:ascii="Times New Roman" w:hAnsi="Times New Roman" w:eastAsia="宋体" w:cs="宋体"/>
                <w:b/>
                <w:bCs/>
                <w:kern w:val="0"/>
                <w:sz w:val="18"/>
                <w:szCs w:val="18"/>
              </w:rPr>
            </w:pPr>
            <w:r>
              <w:rPr>
                <w:rFonts w:hint="eastAsia" w:ascii="Times New Roman" w:hAnsi="Times New Roman" w:eastAsia="宋体" w:cs="宋体"/>
                <w:kern w:val="0"/>
                <w:sz w:val="18"/>
                <w:szCs w:val="18"/>
              </w:rPr>
              <w:t>八、严格落实耕地保护责任</w:t>
            </w:r>
          </w:p>
        </w:tc>
        <w:tc>
          <w:tcPr>
            <w:tcW w:w="6095" w:type="dxa"/>
            <w:vAlign w:val="center"/>
          </w:tcPr>
          <w:p>
            <w:pPr>
              <w:keepNext w:val="0"/>
              <w:keepLines w:val="0"/>
              <w:pageBreakBefore w:val="0"/>
              <w:widowControl/>
              <w:kinsoku/>
              <w:wordWrap/>
              <w:overflowPunct/>
              <w:topLinePunct w:val="0"/>
              <w:autoSpaceDE/>
              <w:autoSpaceDN/>
              <w:bidi w:val="0"/>
              <w:adjustRightInd/>
              <w:snapToGrid/>
              <w:spacing w:line="33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rPr>
              <w:t>20</w:t>
            </w:r>
            <w:r>
              <w:rPr>
                <w:rFonts w:hint="eastAsia" w:ascii="Times New Roman" w:hAnsi="Times New Roman" w:cs="宋体"/>
                <w:kern w:val="0"/>
                <w:sz w:val="18"/>
                <w:szCs w:val="18"/>
                <w:lang w:eastAsia="zh-CN"/>
              </w:rPr>
              <w:t>．</w:t>
            </w:r>
            <w:r>
              <w:rPr>
                <w:rFonts w:hint="eastAsia" w:ascii="Times New Roman" w:hAnsi="Times New Roman" w:eastAsia="宋体" w:cs="宋体"/>
                <w:kern w:val="0"/>
                <w:sz w:val="18"/>
                <w:szCs w:val="18"/>
              </w:rPr>
              <w:t>全</w:t>
            </w:r>
            <w:r>
              <w:rPr>
                <w:rFonts w:hint="eastAsia" w:ascii="Times New Roman" w:hAnsi="Times New Roman" w:eastAsia="宋体" w:cs="宋体"/>
                <w:kern w:val="0"/>
                <w:sz w:val="18"/>
                <w:szCs w:val="18"/>
                <w:lang w:eastAsia="zh-CN"/>
              </w:rPr>
              <w:t>市</w:t>
            </w:r>
            <w:r>
              <w:rPr>
                <w:rFonts w:hint="eastAsia" w:ascii="Times New Roman" w:hAnsi="Times New Roman" w:eastAsia="宋体" w:cs="宋体"/>
                <w:kern w:val="0"/>
                <w:sz w:val="18"/>
                <w:szCs w:val="18"/>
              </w:rPr>
              <w:t>各级人民政府要承担起耕地保护责任，对本行政区域内耕地保有量和永久基本农田保护面积及年度计划执行情况负总责。要健全耕地保护共同责任机制，对履职不力、监管不严、失职渎职的领导干部，依纪依规追究责任。对违反本通知规定的行为立即纠正，坚决遏制新增问题发生。各</w:t>
            </w:r>
            <w:r>
              <w:rPr>
                <w:rFonts w:hint="eastAsia" w:ascii="Times New Roman" w:hAnsi="Times New Roman" w:eastAsia="宋体" w:cs="宋体"/>
                <w:kern w:val="0"/>
                <w:sz w:val="18"/>
                <w:szCs w:val="18"/>
                <w:lang w:eastAsia="zh-CN"/>
              </w:rPr>
              <w:t>旗县区政府和稀土高新区管委会</w:t>
            </w:r>
            <w:r>
              <w:rPr>
                <w:rFonts w:hint="eastAsia" w:ascii="Times New Roman" w:hAnsi="Times New Roman" w:eastAsia="宋体" w:cs="宋体"/>
                <w:kern w:val="0"/>
                <w:sz w:val="18"/>
                <w:szCs w:val="18"/>
              </w:rPr>
              <w:t>于202</w:t>
            </w:r>
            <w:r>
              <w:rPr>
                <w:rFonts w:hint="eastAsia" w:ascii="Times New Roman" w:hAnsi="Times New Roman" w:cs="宋体"/>
                <w:kern w:val="0"/>
                <w:sz w:val="18"/>
                <w:szCs w:val="18"/>
                <w:lang w:val="en-US" w:eastAsia="zh-CN"/>
              </w:rPr>
              <w:t>1</w:t>
            </w:r>
            <w:r>
              <w:rPr>
                <w:rFonts w:hint="eastAsia" w:ascii="Times New Roman" w:hAnsi="Times New Roman" w:eastAsia="宋体" w:cs="宋体"/>
                <w:kern w:val="0"/>
                <w:sz w:val="18"/>
                <w:szCs w:val="18"/>
              </w:rPr>
              <w:t>年</w:t>
            </w:r>
            <w:r>
              <w:rPr>
                <w:rFonts w:hint="eastAsia" w:ascii="Times New Roman" w:hAnsi="Times New Roman" w:cs="宋体"/>
                <w:kern w:val="0"/>
                <w:sz w:val="18"/>
                <w:szCs w:val="18"/>
                <w:lang w:val="en-US" w:eastAsia="zh-CN"/>
              </w:rPr>
              <w:t>1月20日前</w:t>
            </w:r>
            <w:r>
              <w:rPr>
                <w:rFonts w:hint="eastAsia" w:ascii="Times New Roman" w:hAnsi="Times New Roman" w:eastAsia="宋体" w:cs="宋体"/>
                <w:kern w:val="0"/>
                <w:sz w:val="18"/>
                <w:szCs w:val="18"/>
              </w:rPr>
              <w:t>将国办发明电〔2020〕24号文件</w:t>
            </w:r>
            <w:r>
              <w:rPr>
                <w:rFonts w:hint="eastAsia" w:ascii="Times New Roman" w:hAnsi="Times New Roman" w:eastAsia="宋体" w:cs="宋体"/>
                <w:kern w:val="0"/>
                <w:sz w:val="18"/>
                <w:szCs w:val="18"/>
                <w:lang w:eastAsia="zh-CN"/>
              </w:rPr>
              <w:t>和自治区方案</w:t>
            </w:r>
            <w:r>
              <w:rPr>
                <w:rFonts w:hint="eastAsia" w:ascii="Times New Roman" w:hAnsi="Times New Roman" w:eastAsia="宋体" w:cs="宋体"/>
                <w:kern w:val="0"/>
                <w:sz w:val="18"/>
                <w:szCs w:val="18"/>
              </w:rPr>
              <w:t>的落实情况报</w:t>
            </w:r>
            <w:r>
              <w:rPr>
                <w:rFonts w:hint="eastAsia" w:ascii="Times New Roman" w:hAnsi="Times New Roman" w:eastAsia="宋体" w:cs="宋体"/>
                <w:kern w:val="0"/>
                <w:sz w:val="18"/>
                <w:szCs w:val="18"/>
                <w:lang w:eastAsia="zh-CN"/>
              </w:rPr>
              <w:t>市</w:t>
            </w:r>
            <w:r>
              <w:rPr>
                <w:rFonts w:hint="eastAsia" w:ascii="Times New Roman" w:hAnsi="Times New Roman" w:eastAsia="宋体" w:cs="宋体"/>
                <w:kern w:val="0"/>
                <w:sz w:val="18"/>
                <w:szCs w:val="18"/>
              </w:rPr>
              <w:t>人民政府，并抄送</w:t>
            </w:r>
            <w:r>
              <w:rPr>
                <w:rFonts w:hint="eastAsia" w:ascii="Times New Roman" w:hAnsi="Times New Roman" w:eastAsia="宋体" w:cs="宋体"/>
                <w:kern w:val="0"/>
                <w:sz w:val="18"/>
                <w:szCs w:val="18"/>
                <w:lang w:eastAsia="zh-CN"/>
              </w:rPr>
              <w:t>市自然资源局</w:t>
            </w:r>
            <w:r>
              <w:rPr>
                <w:rFonts w:hint="eastAsia" w:ascii="Times New Roman" w:hAnsi="Times New Roman" w:eastAsia="宋体" w:cs="宋体"/>
                <w:kern w:val="0"/>
                <w:sz w:val="18"/>
                <w:szCs w:val="18"/>
              </w:rPr>
              <w:t>、</w:t>
            </w:r>
            <w:r>
              <w:rPr>
                <w:rFonts w:hint="eastAsia" w:ascii="Times New Roman" w:hAnsi="Times New Roman" w:eastAsia="宋体" w:cs="宋体"/>
                <w:kern w:val="0"/>
                <w:sz w:val="18"/>
                <w:szCs w:val="18"/>
                <w:lang w:eastAsia="zh-CN"/>
              </w:rPr>
              <w:t>市农牧局</w:t>
            </w:r>
            <w:r>
              <w:rPr>
                <w:rFonts w:hint="eastAsia" w:ascii="Times New Roman" w:hAnsi="Times New Roman" w:eastAsia="宋体" w:cs="宋体"/>
                <w:kern w:val="0"/>
                <w:sz w:val="18"/>
                <w:szCs w:val="18"/>
              </w:rPr>
              <w:t>。各有关部门要按照职责分工，履行耕地保护责任。</w:t>
            </w:r>
          </w:p>
        </w:tc>
        <w:tc>
          <w:tcPr>
            <w:tcW w:w="1518" w:type="dxa"/>
            <w:vAlign w:val="center"/>
          </w:tcPr>
          <w:p>
            <w:pPr>
              <w:keepNext w:val="0"/>
              <w:keepLines w:val="0"/>
              <w:pageBreakBefore w:val="0"/>
              <w:widowControl/>
              <w:kinsoku/>
              <w:wordWrap/>
              <w:overflowPunct/>
              <w:topLinePunct w:val="0"/>
              <w:autoSpaceDE/>
              <w:autoSpaceDN/>
              <w:bidi w:val="0"/>
              <w:adjustRightInd/>
              <w:snapToGrid/>
              <w:spacing w:line="330" w:lineRule="exact"/>
              <w:ind w:left="0" w:leftChars="0" w:right="0" w:rightChars="0" w:firstLine="0" w:firstLineChars="0"/>
              <w:jc w:val="center"/>
              <w:textAlignment w:val="auto"/>
              <w:outlineLvl w:val="9"/>
              <w:rPr>
                <w:rFonts w:hint="eastAsia" w:ascii="Times New Roman" w:hAnsi="Times New Roman" w:eastAsia="宋体" w:cs="宋体"/>
                <w:kern w:val="0"/>
                <w:sz w:val="18"/>
                <w:szCs w:val="18"/>
                <w:lang w:eastAsia="zh-CN"/>
              </w:rPr>
            </w:pPr>
            <w:r>
              <w:rPr>
                <w:rFonts w:hint="eastAsia" w:ascii="Times New Roman" w:hAnsi="Times New Roman" w:eastAsia="宋体" w:cs="宋体"/>
                <w:kern w:val="0"/>
                <w:sz w:val="18"/>
                <w:szCs w:val="18"/>
                <w:lang w:eastAsia="zh-CN"/>
              </w:rPr>
              <w:t>市自然资源局</w:t>
            </w:r>
          </w:p>
        </w:tc>
        <w:tc>
          <w:tcPr>
            <w:tcW w:w="2269" w:type="dxa"/>
            <w:vAlign w:val="center"/>
          </w:tcPr>
          <w:p>
            <w:pPr>
              <w:keepNext w:val="0"/>
              <w:keepLines w:val="0"/>
              <w:pageBreakBefore w:val="0"/>
              <w:widowControl/>
              <w:kinsoku/>
              <w:wordWrap/>
              <w:overflowPunct/>
              <w:topLinePunct w:val="0"/>
              <w:autoSpaceDE/>
              <w:autoSpaceDN/>
              <w:bidi w:val="0"/>
              <w:adjustRightInd/>
              <w:snapToGrid/>
              <w:spacing w:line="330" w:lineRule="exact"/>
              <w:ind w:left="0" w:leftChars="0" w:right="0" w:rightChars="0" w:firstLine="0" w:firstLineChars="0"/>
              <w:jc w:val="both"/>
              <w:textAlignment w:val="auto"/>
              <w:outlineLvl w:val="9"/>
              <w:rPr>
                <w:rFonts w:hint="eastAsia" w:ascii="Times New Roman" w:hAnsi="Times New Roman" w:eastAsia="宋体" w:cs="宋体"/>
                <w:kern w:val="0"/>
                <w:sz w:val="18"/>
                <w:szCs w:val="18"/>
                <w:lang w:eastAsia="zh-CN"/>
              </w:rPr>
            </w:pPr>
            <w:r>
              <w:rPr>
                <w:rFonts w:hint="eastAsia" w:ascii="Times New Roman" w:hAnsi="Times New Roman" w:eastAsia="宋体" w:cs="宋体"/>
                <w:kern w:val="0"/>
                <w:sz w:val="18"/>
                <w:szCs w:val="18"/>
                <w:lang w:eastAsia="zh-CN"/>
              </w:rPr>
              <w:t>市农牧局</w:t>
            </w:r>
            <w:r>
              <w:rPr>
                <w:rFonts w:hint="eastAsia" w:ascii="Times New Roman" w:hAnsi="Times New Roman" w:eastAsia="宋体" w:cs="宋体"/>
                <w:kern w:val="0"/>
                <w:sz w:val="18"/>
                <w:szCs w:val="18"/>
              </w:rPr>
              <w:t>、</w:t>
            </w:r>
            <w:r>
              <w:rPr>
                <w:rFonts w:hint="eastAsia" w:ascii="Times New Roman" w:hAnsi="Times New Roman" w:eastAsia="宋体" w:cs="宋体"/>
                <w:kern w:val="0"/>
                <w:sz w:val="18"/>
                <w:szCs w:val="18"/>
                <w:lang w:eastAsia="zh-CN"/>
              </w:rPr>
              <w:t>市</w:t>
            </w:r>
            <w:r>
              <w:rPr>
                <w:rFonts w:hint="eastAsia" w:ascii="Times New Roman" w:hAnsi="Times New Roman" w:eastAsia="宋体" w:cs="宋体"/>
                <w:kern w:val="0"/>
                <w:sz w:val="18"/>
                <w:szCs w:val="18"/>
              </w:rPr>
              <w:t>发改委、</w:t>
            </w:r>
            <w:r>
              <w:rPr>
                <w:rFonts w:hint="eastAsia" w:ascii="Times New Roman" w:hAnsi="Times New Roman" w:eastAsia="宋体" w:cs="宋体"/>
                <w:kern w:val="0"/>
                <w:sz w:val="18"/>
                <w:szCs w:val="18"/>
                <w:lang w:eastAsia="zh-CN"/>
              </w:rPr>
              <w:t>市工信局</w:t>
            </w:r>
            <w:r>
              <w:rPr>
                <w:rFonts w:hint="eastAsia" w:ascii="Times New Roman" w:hAnsi="Times New Roman" w:eastAsia="宋体" w:cs="宋体"/>
                <w:kern w:val="0"/>
                <w:sz w:val="18"/>
                <w:szCs w:val="18"/>
              </w:rPr>
              <w:t>、</w:t>
            </w:r>
            <w:r>
              <w:rPr>
                <w:rFonts w:hint="eastAsia" w:ascii="Times New Roman" w:hAnsi="Times New Roman" w:eastAsia="宋体" w:cs="宋体"/>
                <w:kern w:val="0"/>
                <w:sz w:val="18"/>
                <w:szCs w:val="18"/>
                <w:lang w:eastAsia="zh-CN"/>
              </w:rPr>
              <w:t>市</w:t>
            </w:r>
            <w:r>
              <w:rPr>
                <w:rFonts w:hint="eastAsia" w:ascii="Times New Roman" w:hAnsi="Times New Roman" w:eastAsia="宋体" w:cs="宋体"/>
                <w:kern w:val="0"/>
                <w:sz w:val="18"/>
                <w:szCs w:val="18"/>
              </w:rPr>
              <w:t>财政</w:t>
            </w:r>
            <w:r>
              <w:rPr>
                <w:rFonts w:hint="eastAsia" w:ascii="Times New Roman" w:hAnsi="Times New Roman" w:eastAsia="宋体" w:cs="宋体"/>
                <w:kern w:val="0"/>
                <w:sz w:val="18"/>
                <w:szCs w:val="18"/>
                <w:lang w:eastAsia="zh-CN"/>
              </w:rPr>
              <w:t>局</w:t>
            </w:r>
            <w:r>
              <w:rPr>
                <w:rFonts w:hint="eastAsia" w:ascii="Times New Roman" w:hAnsi="Times New Roman" w:eastAsia="宋体" w:cs="宋体"/>
                <w:kern w:val="0"/>
                <w:sz w:val="18"/>
                <w:szCs w:val="18"/>
              </w:rPr>
              <w:t>、</w:t>
            </w:r>
            <w:r>
              <w:rPr>
                <w:rFonts w:hint="eastAsia" w:ascii="Times New Roman" w:hAnsi="Times New Roman" w:eastAsia="宋体" w:cs="宋体"/>
                <w:kern w:val="0"/>
                <w:sz w:val="18"/>
                <w:szCs w:val="18"/>
                <w:lang w:eastAsia="zh-CN"/>
              </w:rPr>
              <w:t>市</w:t>
            </w:r>
            <w:r>
              <w:rPr>
                <w:rFonts w:hint="eastAsia" w:ascii="Times New Roman" w:hAnsi="Times New Roman" w:eastAsia="宋体" w:cs="宋体"/>
                <w:kern w:val="0"/>
                <w:sz w:val="18"/>
                <w:szCs w:val="18"/>
              </w:rPr>
              <w:t>生态环境</w:t>
            </w:r>
            <w:r>
              <w:rPr>
                <w:rFonts w:hint="eastAsia" w:ascii="Times New Roman" w:hAnsi="Times New Roman" w:eastAsia="宋体" w:cs="宋体"/>
                <w:kern w:val="0"/>
                <w:sz w:val="18"/>
                <w:szCs w:val="18"/>
                <w:lang w:eastAsia="zh-CN"/>
              </w:rPr>
              <w:t>局</w:t>
            </w:r>
            <w:r>
              <w:rPr>
                <w:rFonts w:hint="eastAsia" w:ascii="Times New Roman" w:hAnsi="Times New Roman" w:eastAsia="宋体" w:cs="宋体"/>
                <w:kern w:val="0"/>
                <w:sz w:val="18"/>
                <w:szCs w:val="18"/>
              </w:rPr>
              <w:t>、</w:t>
            </w:r>
            <w:r>
              <w:rPr>
                <w:rFonts w:hint="eastAsia" w:ascii="Times New Roman" w:hAnsi="Times New Roman" w:eastAsia="宋体" w:cs="宋体"/>
                <w:kern w:val="0"/>
                <w:sz w:val="18"/>
                <w:szCs w:val="18"/>
                <w:lang w:eastAsia="zh-CN"/>
              </w:rPr>
              <w:t>市</w:t>
            </w:r>
            <w:r>
              <w:rPr>
                <w:rFonts w:hint="eastAsia" w:ascii="Times New Roman" w:hAnsi="Times New Roman" w:eastAsia="宋体" w:cs="宋体"/>
                <w:kern w:val="0"/>
                <w:sz w:val="18"/>
                <w:szCs w:val="18"/>
              </w:rPr>
              <w:t>住建</w:t>
            </w:r>
            <w:r>
              <w:rPr>
                <w:rFonts w:hint="eastAsia" w:ascii="Times New Roman" w:hAnsi="Times New Roman" w:eastAsia="宋体" w:cs="宋体"/>
                <w:kern w:val="0"/>
                <w:sz w:val="18"/>
                <w:szCs w:val="18"/>
                <w:lang w:eastAsia="zh-CN"/>
              </w:rPr>
              <w:t>局</w:t>
            </w:r>
            <w:r>
              <w:rPr>
                <w:rFonts w:hint="eastAsia" w:ascii="Times New Roman" w:hAnsi="Times New Roman" w:eastAsia="宋体" w:cs="宋体"/>
                <w:kern w:val="0"/>
                <w:sz w:val="18"/>
                <w:szCs w:val="18"/>
              </w:rPr>
              <w:t>、</w:t>
            </w:r>
            <w:r>
              <w:rPr>
                <w:rFonts w:hint="eastAsia" w:ascii="Times New Roman" w:hAnsi="Times New Roman" w:eastAsia="宋体" w:cs="宋体"/>
                <w:kern w:val="0"/>
                <w:sz w:val="18"/>
                <w:szCs w:val="18"/>
                <w:lang w:eastAsia="zh-CN"/>
              </w:rPr>
              <w:t>市</w:t>
            </w:r>
            <w:r>
              <w:rPr>
                <w:rFonts w:hint="eastAsia" w:ascii="Times New Roman" w:hAnsi="Times New Roman" w:eastAsia="宋体" w:cs="宋体"/>
                <w:kern w:val="0"/>
                <w:sz w:val="18"/>
                <w:szCs w:val="18"/>
              </w:rPr>
              <w:t>交通运输</w:t>
            </w:r>
            <w:r>
              <w:rPr>
                <w:rFonts w:hint="eastAsia" w:ascii="Times New Roman" w:hAnsi="Times New Roman" w:eastAsia="宋体" w:cs="宋体"/>
                <w:kern w:val="0"/>
                <w:sz w:val="18"/>
                <w:szCs w:val="18"/>
                <w:lang w:eastAsia="zh-CN"/>
              </w:rPr>
              <w:t>局</w:t>
            </w:r>
            <w:r>
              <w:rPr>
                <w:rFonts w:hint="eastAsia" w:ascii="Times New Roman" w:hAnsi="Times New Roman" w:eastAsia="宋体" w:cs="宋体"/>
                <w:kern w:val="0"/>
                <w:sz w:val="18"/>
                <w:szCs w:val="18"/>
              </w:rPr>
              <w:t>、</w:t>
            </w:r>
            <w:r>
              <w:rPr>
                <w:rFonts w:hint="eastAsia" w:ascii="Times New Roman" w:hAnsi="Times New Roman" w:eastAsia="宋体" w:cs="宋体"/>
                <w:kern w:val="0"/>
                <w:sz w:val="18"/>
                <w:szCs w:val="18"/>
                <w:lang w:eastAsia="zh-CN"/>
              </w:rPr>
              <w:t>市</w:t>
            </w:r>
            <w:r>
              <w:rPr>
                <w:rFonts w:hint="eastAsia" w:ascii="Times New Roman" w:hAnsi="Times New Roman" w:eastAsia="宋体" w:cs="宋体"/>
                <w:kern w:val="0"/>
                <w:sz w:val="18"/>
                <w:szCs w:val="18"/>
              </w:rPr>
              <w:t>水</w:t>
            </w:r>
            <w:r>
              <w:rPr>
                <w:rFonts w:hint="eastAsia" w:ascii="Times New Roman" w:hAnsi="Times New Roman" w:eastAsia="宋体" w:cs="宋体"/>
                <w:kern w:val="0"/>
                <w:sz w:val="18"/>
                <w:szCs w:val="18"/>
                <w:lang w:eastAsia="zh-CN"/>
              </w:rPr>
              <w:t>务局</w:t>
            </w:r>
            <w:r>
              <w:rPr>
                <w:rFonts w:hint="eastAsia" w:ascii="Times New Roman" w:hAnsi="Times New Roman" w:eastAsia="宋体" w:cs="宋体"/>
                <w:kern w:val="0"/>
                <w:sz w:val="18"/>
                <w:szCs w:val="18"/>
              </w:rPr>
              <w:t>、</w:t>
            </w:r>
            <w:r>
              <w:rPr>
                <w:rFonts w:hint="eastAsia" w:ascii="Times New Roman" w:hAnsi="Times New Roman" w:eastAsia="宋体" w:cs="宋体"/>
                <w:kern w:val="0"/>
                <w:sz w:val="18"/>
                <w:szCs w:val="18"/>
                <w:lang w:eastAsia="zh-CN"/>
              </w:rPr>
              <w:t>市</w:t>
            </w:r>
            <w:r>
              <w:rPr>
                <w:rFonts w:hint="eastAsia" w:ascii="Times New Roman" w:hAnsi="Times New Roman" w:eastAsia="宋体" w:cs="宋体"/>
                <w:kern w:val="0"/>
                <w:sz w:val="18"/>
                <w:szCs w:val="18"/>
              </w:rPr>
              <w:t>统计局、</w:t>
            </w:r>
            <w:r>
              <w:rPr>
                <w:rFonts w:hint="eastAsia" w:ascii="Times New Roman" w:hAnsi="Times New Roman" w:eastAsia="宋体" w:cs="宋体"/>
                <w:kern w:val="0"/>
                <w:sz w:val="18"/>
                <w:szCs w:val="18"/>
                <w:lang w:eastAsia="zh-CN"/>
              </w:rPr>
              <w:t>市</w:t>
            </w:r>
            <w:r>
              <w:rPr>
                <w:rFonts w:hint="eastAsia" w:ascii="Times New Roman" w:hAnsi="Times New Roman" w:eastAsia="宋体" w:cs="宋体"/>
                <w:kern w:val="0"/>
                <w:sz w:val="18"/>
                <w:szCs w:val="18"/>
              </w:rPr>
              <w:t>林</w:t>
            </w:r>
            <w:r>
              <w:rPr>
                <w:rFonts w:hint="eastAsia" w:ascii="Times New Roman" w:hAnsi="Times New Roman" w:eastAsia="宋体" w:cs="宋体"/>
                <w:kern w:val="0"/>
                <w:sz w:val="18"/>
                <w:szCs w:val="18"/>
                <w:lang w:eastAsia="zh-CN"/>
              </w:rPr>
              <w:t>草</w:t>
            </w:r>
            <w:r>
              <w:rPr>
                <w:rFonts w:hint="eastAsia" w:ascii="Times New Roman" w:hAnsi="Times New Roman" w:eastAsia="宋体" w:cs="宋体"/>
                <w:kern w:val="0"/>
                <w:sz w:val="18"/>
                <w:szCs w:val="18"/>
              </w:rPr>
              <w:t>局</w:t>
            </w:r>
          </w:p>
        </w:tc>
        <w:tc>
          <w:tcPr>
            <w:tcW w:w="1456" w:type="dxa"/>
            <w:vAlign w:val="center"/>
          </w:tcPr>
          <w:p>
            <w:pPr>
              <w:keepNext w:val="0"/>
              <w:keepLines w:val="0"/>
              <w:pageBreakBefore w:val="0"/>
              <w:widowControl/>
              <w:kinsoku/>
              <w:wordWrap/>
              <w:overflowPunct/>
              <w:topLinePunct w:val="0"/>
              <w:autoSpaceDE/>
              <w:autoSpaceDN/>
              <w:bidi w:val="0"/>
              <w:adjustRightInd/>
              <w:snapToGrid/>
              <w:spacing w:line="330" w:lineRule="exact"/>
              <w:ind w:left="0" w:leftChars="0" w:right="0" w:rightChars="0" w:firstLine="0" w:firstLineChars="0"/>
              <w:jc w:val="both"/>
              <w:textAlignment w:val="auto"/>
              <w:outlineLvl w:val="9"/>
              <w:rPr>
                <w:rFonts w:hint="eastAsia" w:ascii="Times New Roman" w:hAnsi="Times New Roman" w:eastAsia="宋体" w:cs="宋体"/>
                <w:b/>
                <w:bCs/>
                <w:kern w:val="0"/>
                <w:sz w:val="18"/>
                <w:szCs w:val="18"/>
              </w:rPr>
            </w:pPr>
            <w:r>
              <w:rPr>
                <w:rFonts w:hint="eastAsia" w:ascii="Times New Roman" w:hAnsi="Times New Roman" w:eastAsia="宋体" w:cs="宋体"/>
                <w:kern w:val="0"/>
                <w:sz w:val="18"/>
                <w:szCs w:val="18"/>
                <w:lang w:eastAsia="zh-CN"/>
              </w:rPr>
              <w:t>各旗县区人民政府、稀土高新区管委会</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16191"/>
    <w:rsid w:val="57B1619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uiPriority w:val="0"/>
    <w:pPr>
      <w:snapToGrid w:val="0"/>
      <w:jc w:val="left"/>
    </w:pPr>
    <w:rPr>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2021-01-28T02:17:00Z</dcterms:created>
  <dc:creator>Administrator</dc:creator>
  <cp:lastModifiedBy>Administrator</cp:lastModifiedBy>
  <dcterms:modified xsi:type="dcterms:W3CDTF">2021-01-28T02:18:24Z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